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63891" w14:textId="10A6AFAA" w:rsidR="007567E4" w:rsidRDefault="007567E4" w:rsidP="00DA4270">
      <w:pPr>
        <w:pStyle w:val="Nadpis1"/>
        <w:spacing w:after="0"/>
        <w:jc w:val="center"/>
      </w:pPr>
      <w:r w:rsidRPr="007567E4">
        <w:t xml:space="preserve">Rekonstrukce divadla Spirála </w:t>
      </w:r>
      <w:r>
        <w:t>je v plném proudu</w:t>
      </w:r>
      <w:r w:rsidRPr="007567E4">
        <w:t>, nový multifunkční prostor nabídne unikátní otočné jeviště i kvalitní akustiku</w:t>
      </w:r>
    </w:p>
    <w:p w14:paraId="50257B31" w14:textId="77777777" w:rsidR="00D002E3" w:rsidRDefault="00D002E3" w:rsidP="006248D5">
      <w:pPr>
        <w:pStyle w:val="Bezmezertun"/>
      </w:pPr>
    </w:p>
    <w:p w14:paraId="091C1BCE" w14:textId="166359BF" w:rsidR="007567E4" w:rsidRPr="007567E4" w:rsidRDefault="007567E4" w:rsidP="007567E4">
      <w:pPr>
        <w:spacing w:before="240" w:after="240"/>
        <w:jc w:val="both"/>
        <w:rPr>
          <w:rFonts w:asciiTheme="majorHAnsi" w:hAnsiTheme="majorHAnsi" w:cstheme="majorHAnsi"/>
          <w:b/>
          <w:sz w:val="24"/>
          <w:szCs w:val="24"/>
        </w:rPr>
      </w:pPr>
      <w:r w:rsidRPr="00C56813">
        <w:rPr>
          <w:rFonts w:asciiTheme="majorHAnsi" w:hAnsiTheme="majorHAnsi" w:cstheme="majorHAnsi"/>
          <w:b/>
          <w:sz w:val="24"/>
          <w:szCs w:val="24"/>
        </w:rPr>
        <w:t>Rekonstrukce ikonického divadla Spirála na pražském Výstavišti pokročila do další fáze. Původně panoramatické kruhové kino, přestavěné na divadlo se promění v multifunkční prostor Nová Spirála, který nabídne nejen samotný kruhový sál s unikátním otočným jevištěm a sezením pro více než 750 diváků, ale také přidaný sál pro menší hudební, divadelní nebo taneční vystoupení. Lepší statika, retenční nádrže na vodu pro zavlažování okolní zeleně, devatenáct závěsných tahových jednotek s nosností několika tun, špičková technologie i akustika. To jsou jen některé z předností, které budoucí jednička mezi multifunkčními evropskými prostory nabídne. Nová Spirála by se veřejnosti měla otevřít již v prvním pololetí příštího roku. Kompletní renovace vyjde na více než 200 milionů.</w:t>
      </w:r>
    </w:p>
    <w:p w14:paraId="616F5DDE" w14:textId="77777777" w:rsidR="007567E4" w:rsidRPr="00C56813" w:rsidRDefault="007567E4" w:rsidP="007567E4">
      <w:pPr>
        <w:spacing w:before="240" w:after="240"/>
        <w:jc w:val="both"/>
        <w:rPr>
          <w:rFonts w:asciiTheme="majorHAnsi" w:hAnsiTheme="majorHAnsi" w:cstheme="majorHAnsi"/>
          <w:sz w:val="24"/>
          <w:szCs w:val="24"/>
        </w:rPr>
      </w:pPr>
      <w:r w:rsidRPr="00C56813">
        <w:rPr>
          <w:rFonts w:asciiTheme="majorHAnsi" w:hAnsiTheme="majorHAnsi" w:cstheme="majorHAnsi"/>
          <w:i/>
          <w:sz w:val="24"/>
          <w:szCs w:val="24"/>
        </w:rPr>
        <w:t xml:space="preserve">„Divadlo Spirála, které si mnozí z nás pamatují jako dějiště legendárního muzikálu </w:t>
      </w:r>
      <w:proofErr w:type="spellStart"/>
      <w:r w:rsidRPr="00C56813">
        <w:rPr>
          <w:rFonts w:asciiTheme="majorHAnsi" w:hAnsiTheme="majorHAnsi" w:cstheme="majorHAnsi"/>
          <w:i/>
          <w:sz w:val="24"/>
          <w:szCs w:val="24"/>
        </w:rPr>
        <w:t>Jesus</w:t>
      </w:r>
      <w:proofErr w:type="spellEnd"/>
      <w:r w:rsidRPr="00C56813">
        <w:rPr>
          <w:rFonts w:asciiTheme="majorHAnsi" w:hAnsiTheme="majorHAnsi" w:cstheme="majorHAnsi"/>
          <w:i/>
          <w:sz w:val="24"/>
          <w:szCs w:val="24"/>
        </w:rPr>
        <w:t xml:space="preserve"> Christ Superstar, bylo značně poškozeno při povodních v roce 2002. Dlouhá léta pak chátralo a město plánovalo jeho demolici, mělo už dokonce připravený demoliční výměr. Nám se ale tento ikonický prostor podařilo doslova na poslední chvíli zachránit a zahájili jsme jeho kompletní rekonstrukci. Díky tomu bude tato skutečně unikátní stavba sloužit i dalším generacím. Věřím, že Spirála bude oblíbeným místem všech Pražanů i návštěvníků města, ať už přijdou na divadlo, muzikál, koncert nebo konferenci,“</w:t>
      </w:r>
      <w:r w:rsidRPr="00C56813">
        <w:rPr>
          <w:rFonts w:asciiTheme="majorHAnsi" w:hAnsiTheme="majorHAnsi" w:cstheme="majorHAnsi"/>
          <w:sz w:val="24"/>
          <w:szCs w:val="24"/>
        </w:rPr>
        <w:t xml:space="preserve"> komentuje postupující rekonstrukci Nové Spirály Pavel Vyhnánek, náměstek primátora hl. m. Prahy pro oblast financí a rozpočtu.  </w:t>
      </w:r>
    </w:p>
    <w:p w14:paraId="0870FB59" w14:textId="77777777" w:rsidR="007567E4" w:rsidRPr="00C56813" w:rsidRDefault="007567E4" w:rsidP="007567E4">
      <w:pPr>
        <w:spacing w:before="240" w:after="240"/>
        <w:jc w:val="both"/>
        <w:rPr>
          <w:rFonts w:asciiTheme="majorHAnsi" w:hAnsiTheme="majorHAnsi" w:cstheme="majorHAnsi"/>
          <w:sz w:val="24"/>
          <w:szCs w:val="24"/>
        </w:rPr>
      </w:pPr>
      <w:r w:rsidRPr="00C56813">
        <w:rPr>
          <w:rFonts w:asciiTheme="majorHAnsi" w:hAnsiTheme="majorHAnsi" w:cstheme="majorHAnsi"/>
          <w:sz w:val="24"/>
          <w:szCs w:val="24"/>
        </w:rPr>
        <w:t>Obnovou divadla Spirála dojde k záchraně unikátní postmoderní stavby, která v roce 1993 získala ocenění Grand Prix Obce architektů. Vnitřní kopule divadla je zároveň technickou a kulturní památkou.</w:t>
      </w:r>
    </w:p>
    <w:p w14:paraId="716735CF" w14:textId="77777777" w:rsidR="007567E4" w:rsidRPr="00C56813" w:rsidRDefault="007567E4" w:rsidP="007567E4">
      <w:pPr>
        <w:spacing w:before="240" w:after="240"/>
        <w:jc w:val="both"/>
        <w:rPr>
          <w:rFonts w:asciiTheme="majorHAnsi" w:hAnsiTheme="majorHAnsi" w:cstheme="majorHAnsi"/>
          <w:sz w:val="24"/>
          <w:szCs w:val="24"/>
        </w:rPr>
      </w:pPr>
      <w:r w:rsidRPr="00C56813">
        <w:rPr>
          <w:rFonts w:asciiTheme="majorHAnsi" w:hAnsiTheme="majorHAnsi" w:cstheme="majorHAnsi"/>
          <w:sz w:val="24"/>
          <w:szCs w:val="24"/>
        </w:rPr>
        <w:t xml:space="preserve">Velmi špatný stav budovy vyžadoval radikální zásahy. Bylo nutné odstranit na 1600 tun degradovaného betonu, asfaltu a dalších materiálů a současně posílit ocelovou konstrukci budovy. Pro lepší statiku bylo přidáno asi 100 tun materiálu do výztuží stávajících či úplně nových konstrukcí a bylo vybudováno patro s technickým zázemím. Celkovou rekonstrukcí prošla také střecha včetně nové hydroizolace. Dále bylo nutné sejmout původní fasádu z kari sítí a doplnit a opravit konstrukci </w:t>
      </w:r>
      <w:r w:rsidRPr="00C56813">
        <w:rPr>
          <w:rFonts w:asciiTheme="majorHAnsi" w:hAnsiTheme="majorHAnsi" w:cstheme="majorHAnsi"/>
          <w:sz w:val="24"/>
          <w:szCs w:val="24"/>
        </w:rPr>
        <w:lastRenderedPageBreak/>
        <w:t xml:space="preserve">skládaného opláštění. Oproti původní podobě dozná Nová Spirála některých změn, kvůli požární bezpečnosti musela být například osazena nová okna. Budova totiž neodpovídala technickým a bezpečnostním normám. Rekonstrukční práce zajišťují stavební firma VW </w:t>
      </w:r>
      <w:proofErr w:type="spellStart"/>
      <w:r w:rsidRPr="00C56813">
        <w:rPr>
          <w:rFonts w:asciiTheme="majorHAnsi" w:hAnsiTheme="majorHAnsi" w:cstheme="majorHAnsi"/>
          <w:sz w:val="24"/>
          <w:szCs w:val="24"/>
        </w:rPr>
        <w:t>Wachal</w:t>
      </w:r>
      <w:proofErr w:type="spellEnd"/>
      <w:r w:rsidRPr="00C56813">
        <w:rPr>
          <w:rFonts w:asciiTheme="majorHAnsi" w:hAnsiTheme="majorHAnsi" w:cstheme="majorHAnsi"/>
          <w:sz w:val="24"/>
          <w:szCs w:val="24"/>
        </w:rPr>
        <w:t xml:space="preserve"> a.s. a </w:t>
      </w:r>
      <w:proofErr w:type="spellStart"/>
      <w:r w:rsidRPr="00C56813">
        <w:rPr>
          <w:rFonts w:asciiTheme="majorHAnsi" w:hAnsiTheme="majorHAnsi" w:cstheme="majorHAnsi"/>
          <w:sz w:val="24"/>
          <w:szCs w:val="24"/>
        </w:rPr>
        <w:t>Gradior</w:t>
      </w:r>
      <w:proofErr w:type="spellEnd"/>
      <w:r w:rsidRPr="00C56813">
        <w:rPr>
          <w:rFonts w:asciiTheme="majorHAnsi" w:hAnsiTheme="majorHAnsi" w:cstheme="majorHAnsi"/>
          <w:sz w:val="24"/>
          <w:szCs w:val="24"/>
        </w:rPr>
        <w:t xml:space="preserve"> </w:t>
      </w:r>
      <w:proofErr w:type="spellStart"/>
      <w:r w:rsidRPr="00C56813">
        <w:rPr>
          <w:rFonts w:asciiTheme="majorHAnsi" w:hAnsiTheme="majorHAnsi" w:cstheme="majorHAnsi"/>
          <w:sz w:val="24"/>
          <w:szCs w:val="24"/>
        </w:rPr>
        <w:t>Tech</w:t>
      </w:r>
      <w:proofErr w:type="spellEnd"/>
      <w:r w:rsidRPr="00C56813">
        <w:rPr>
          <w:rFonts w:asciiTheme="majorHAnsi" w:hAnsiTheme="majorHAnsi" w:cstheme="majorHAnsi"/>
          <w:sz w:val="24"/>
          <w:szCs w:val="24"/>
        </w:rPr>
        <w:t xml:space="preserve"> a.s. se specializací na divadelní techniku. </w:t>
      </w:r>
    </w:p>
    <w:p w14:paraId="1F88340C" w14:textId="77777777" w:rsidR="007567E4" w:rsidRPr="00C56813" w:rsidRDefault="007567E4" w:rsidP="007567E4">
      <w:pPr>
        <w:spacing w:before="240" w:after="240"/>
        <w:jc w:val="both"/>
        <w:rPr>
          <w:rFonts w:asciiTheme="majorHAnsi" w:hAnsiTheme="majorHAnsi" w:cstheme="majorHAnsi"/>
          <w:sz w:val="24"/>
          <w:szCs w:val="24"/>
        </w:rPr>
      </w:pPr>
      <w:r w:rsidRPr="00C56813">
        <w:rPr>
          <w:rFonts w:asciiTheme="majorHAnsi" w:hAnsiTheme="majorHAnsi" w:cstheme="majorHAnsi"/>
          <w:sz w:val="24"/>
          <w:szCs w:val="24"/>
        </w:rPr>
        <w:t>Vedle hlavní scény divadla Spirála, které i po kompletní rekonstrukci nabídne více než 750 míst k sezení, vznikla také malá scéna, která byla původně zkušebnou. Nyní tento prostor nabídne možnost vystoupení pro menší divadelní spolky, začínající hudebníky a menší kapely, stejně jako taneční vystoupení nebo taneční večery. Díky svému variabilnímu uspořádání s možností demontáže pódia zde prakticky neexistují limity v zaměření akce.</w:t>
      </w:r>
    </w:p>
    <w:p w14:paraId="47416EED" w14:textId="77777777" w:rsidR="007567E4" w:rsidRPr="00C56813" w:rsidRDefault="007567E4" w:rsidP="007567E4">
      <w:pPr>
        <w:spacing w:before="240" w:after="240"/>
        <w:jc w:val="both"/>
        <w:rPr>
          <w:rFonts w:asciiTheme="majorHAnsi" w:hAnsiTheme="majorHAnsi" w:cstheme="majorHAnsi"/>
          <w:sz w:val="24"/>
          <w:szCs w:val="24"/>
        </w:rPr>
      </w:pPr>
      <w:r w:rsidRPr="00C56813">
        <w:rPr>
          <w:rFonts w:asciiTheme="majorHAnsi" w:hAnsiTheme="majorHAnsi" w:cstheme="majorHAnsi"/>
          <w:i/>
          <w:sz w:val="24"/>
          <w:szCs w:val="24"/>
        </w:rPr>
        <w:t xml:space="preserve">„Areál Výstaviště Praha prochází rozsáhlými úpravami a Nová Spirála ještě více umocní naši celkovou pozici na trhu. Pro budoucí fungování Spirály jsme již nyní sestavili tým zkušených manažerů, kteří se pustili do programových příprav pro příští sezonu. Stejně jako celý areál Výstaviště nabídne i Nová Spirála vlastní bohatou programovou dramaturgii vedle multižánrových aktivit ze strany pronajímatelů. Díky unikátní otočné scéně sestavené z vnějšího a vnitřního samostatně otočného pódia a špičkové ocelové konstrukci se závěsnými tahovými jednotkami s nosností několika tun nabídneme pro široké spektrum kulturních, hudebních i akrobatických vystoupení prostor nejvyšší možné kvality,“ </w:t>
      </w:r>
      <w:r w:rsidRPr="00C56813">
        <w:rPr>
          <w:rFonts w:asciiTheme="majorHAnsi" w:hAnsiTheme="majorHAnsi" w:cstheme="majorHAnsi"/>
          <w:sz w:val="24"/>
          <w:szCs w:val="24"/>
        </w:rPr>
        <w:t xml:space="preserve">říká Tomáš </w:t>
      </w:r>
      <w:proofErr w:type="spellStart"/>
      <w:r w:rsidRPr="00C56813">
        <w:rPr>
          <w:rFonts w:asciiTheme="majorHAnsi" w:hAnsiTheme="majorHAnsi" w:cstheme="majorHAnsi"/>
          <w:sz w:val="24"/>
          <w:szCs w:val="24"/>
        </w:rPr>
        <w:t>Hübl</w:t>
      </w:r>
      <w:proofErr w:type="spellEnd"/>
      <w:r w:rsidRPr="00C56813">
        <w:rPr>
          <w:rFonts w:asciiTheme="majorHAnsi" w:hAnsiTheme="majorHAnsi" w:cstheme="majorHAnsi"/>
          <w:sz w:val="24"/>
          <w:szCs w:val="24"/>
        </w:rPr>
        <w:t xml:space="preserve">, předseda představenstva Výstaviště Praha a.s. </w:t>
      </w:r>
    </w:p>
    <w:p w14:paraId="34494746" w14:textId="77777777" w:rsidR="007567E4" w:rsidRPr="00C56813" w:rsidRDefault="007567E4" w:rsidP="007567E4">
      <w:pPr>
        <w:spacing w:before="240" w:after="240"/>
        <w:jc w:val="both"/>
        <w:rPr>
          <w:rFonts w:asciiTheme="majorHAnsi" w:hAnsiTheme="majorHAnsi" w:cstheme="majorHAnsi"/>
          <w:sz w:val="24"/>
          <w:szCs w:val="24"/>
        </w:rPr>
      </w:pPr>
    </w:p>
    <w:p w14:paraId="7A4025B6" w14:textId="77777777" w:rsidR="007567E4" w:rsidRPr="00C56813" w:rsidRDefault="007567E4" w:rsidP="007567E4">
      <w:pPr>
        <w:spacing w:before="240" w:after="240"/>
        <w:jc w:val="both"/>
        <w:rPr>
          <w:rFonts w:asciiTheme="majorHAnsi" w:hAnsiTheme="majorHAnsi" w:cstheme="majorHAnsi"/>
          <w:b/>
          <w:sz w:val="24"/>
          <w:szCs w:val="24"/>
        </w:rPr>
      </w:pPr>
      <w:r w:rsidRPr="00C56813">
        <w:rPr>
          <w:rFonts w:asciiTheme="majorHAnsi" w:hAnsiTheme="majorHAnsi" w:cstheme="majorHAnsi"/>
          <w:b/>
          <w:sz w:val="24"/>
          <w:szCs w:val="24"/>
        </w:rPr>
        <w:t>Program Nové Spirály nabídne divadlo, hudbu, vzdělávání i charitu</w:t>
      </w:r>
    </w:p>
    <w:p w14:paraId="09F3BCCB" w14:textId="77777777" w:rsidR="007567E4" w:rsidRPr="00C56813" w:rsidRDefault="007567E4" w:rsidP="007567E4">
      <w:pPr>
        <w:spacing w:before="240" w:after="240"/>
        <w:jc w:val="both"/>
        <w:rPr>
          <w:rFonts w:asciiTheme="majorHAnsi" w:hAnsiTheme="majorHAnsi" w:cstheme="majorHAnsi"/>
          <w:sz w:val="24"/>
          <w:szCs w:val="24"/>
        </w:rPr>
      </w:pPr>
      <w:r w:rsidRPr="00C56813">
        <w:rPr>
          <w:rFonts w:asciiTheme="majorHAnsi" w:hAnsiTheme="majorHAnsi" w:cstheme="majorHAnsi"/>
          <w:sz w:val="24"/>
          <w:szCs w:val="24"/>
        </w:rPr>
        <w:t xml:space="preserve">V Nové Spirále se mohu diváci těšit zejména na rozsáhlou divadelní nabídku – činohru, muzikály, dětská představení, operu, balet, pantomimu i další alternativní směry. Hudební produkce nabídne koncerty všech žánrů, od klasiky s velkými orchestry přes operu, jazz, folk, </w:t>
      </w:r>
      <w:proofErr w:type="spellStart"/>
      <w:r w:rsidRPr="00C56813">
        <w:rPr>
          <w:rFonts w:asciiTheme="majorHAnsi" w:hAnsiTheme="majorHAnsi" w:cstheme="majorHAnsi"/>
          <w:sz w:val="24"/>
          <w:szCs w:val="24"/>
        </w:rPr>
        <w:t>indie</w:t>
      </w:r>
      <w:proofErr w:type="spellEnd"/>
      <w:r w:rsidRPr="00C56813">
        <w:rPr>
          <w:rFonts w:asciiTheme="majorHAnsi" w:hAnsiTheme="majorHAnsi" w:cstheme="majorHAnsi"/>
          <w:sz w:val="24"/>
          <w:szCs w:val="24"/>
        </w:rPr>
        <w:t xml:space="preserve">, soul, až po rock, pop, elektro nebo techno. Chybět nebudou ani speciální projekty jako světelné show propojené s novým cirkusem, </w:t>
      </w:r>
      <w:proofErr w:type="spellStart"/>
      <w:r w:rsidRPr="00C56813">
        <w:rPr>
          <w:rFonts w:asciiTheme="majorHAnsi" w:hAnsiTheme="majorHAnsi" w:cstheme="majorHAnsi"/>
          <w:sz w:val="24"/>
          <w:szCs w:val="24"/>
        </w:rPr>
        <w:t>mappingem</w:t>
      </w:r>
      <w:proofErr w:type="spellEnd"/>
      <w:r w:rsidRPr="00C56813">
        <w:rPr>
          <w:rFonts w:asciiTheme="majorHAnsi" w:hAnsiTheme="majorHAnsi" w:cstheme="majorHAnsi"/>
          <w:sz w:val="24"/>
          <w:szCs w:val="24"/>
        </w:rPr>
        <w:t xml:space="preserve">, projekcí a </w:t>
      </w:r>
      <w:proofErr w:type="gramStart"/>
      <w:r w:rsidRPr="00C56813">
        <w:rPr>
          <w:rFonts w:asciiTheme="majorHAnsi" w:hAnsiTheme="majorHAnsi" w:cstheme="majorHAnsi"/>
          <w:sz w:val="24"/>
          <w:szCs w:val="24"/>
        </w:rPr>
        <w:t>3D</w:t>
      </w:r>
      <w:proofErr w:type="gramEnd"/>
      <w:r w:rsidRPr="00C56813">
        <w:rPr>
          <w:rFonts w:asciiTheme="majorHAnsi" w:hAnsiTheme="majorHAnsi" w:cstheme="majorHAnsi"/>
          <w:sz w:val="24"/>
          <w:szCs w:val="24"/>
        </w:rPr>
        <w:t xml:space="preserve"> vizualizací, kombinace tance, hudby či </w:t>
      </w:r>
      <w:proofErr w:type="spellStart"/>
      <w:r w:rsidRPr="00C56813">
        <w:rPr>
          <w:rFonts w:asciiTheme="majorHAnsi" w:hAnsiTheme="majorHAnsi" w:cstheme="majorHAnsi"/>
          <w:sz w:val="24"/>
          <w:szCs w:val="24"/>
        </w:rPr>
        <w:t>výtvarna</w:t>
      </w:r>
      <w:proofErr w:type="spellEnd"/>
      <w:r w:rsidRPr="00C56813">
        <w:rPr>
          <w:rFonts w:asciiTheme="majorHAnsi" w:hAnsiTheme="majorHAnsi" w:cstheme="majorHAnsi"/>
          <w:sz w:val="24"/>
          <w:szCs w:val="24"/>
        </w:rPr>
        <w:t xml:space="preserve">, prostory budou ale samozřejmě určeny také k pronájmu na firemní večírky a soukromé akce různého zaměření. Hostovat zde budou sportovní, vzdělávací i charitativní aktivity.    </w:t>
      </w:r>
    </w:p>
    <w:p w14:paraId="669E6D05" w14:textId="7C76B8CB" w:rsidR="007567E4" w:rsidRDefault="007567E4" w:rsidP="007567E4">
      <w:pPr>
        <w:spacing w:before="240" w:after="240"/>
        <w:jc w:val="both"/>
        <w:rPr>
          <w:rFonts w:asciiTheme="majorHAnsi" w:hAnsiTheme="majorHAnsi" w:cstheme="majorHAnsi"/>
          <w:sz w:val="24"/>
          <w:szCs w:val="24"/>
        </w:rPr>
      </w:pPr>
      <w:r w:rsidRPr="00C56813">
        <w:rPr>
          <w:rFonts w:asciiTheme="majorHAnsi" w:hAnsiTheme="majorHAnsi" w:cstheme="majorHAnsi"/>
          <w:sz w:val="24"/>
          <w:szCs w:val="24"/>
        </w:rPr>
        <w:t xml:space="preserve"> </w:t>
      </w:r>
    </w:p>
    <w:p w14:paraId="719C3DBA" w14:textId="11F8FDB0" w:rsidR="007567E4" w:rsidRDefault="007567E4" w:rsidP="007567E4">
      <w:pPr>
        <w:spacing w:before="240" w:after="240"/>
        <w:jc w:val="both"/>
        <w:rPr>
          <w:rFonts w:asciiTheme="majorHAnsi" w:hAnsiTheme="majorHAnsi" w:cstheme="majorHAnsi"/>
          <w:sz w:val="24"/>
          <w:szCs w:val="24"/>
        </w:rPr>
      </w:pPr>
    </w:p>
    <w:p w14:paraId="1828F8D2" w14:textId="76DE4662" w:rsidR="007567E4" w:rsidRDefault="007567E4" w:rsidP="007567E4">
      <w:pPr>
        <w:spacing w:before="240" w:after="240"/>
        <w:jc w:val="both"/>
        <w:rPr>
          <w:rFonts w:asciiTheme="majorHAnsi" w:hAnsiTheme="majorHAnsi" w:cstheme="majorHAnsi"/>
          <w:sz w:val="24"/>
          <w:szCs w:val="24"/>
        </w:rPr>
      </w:pPr>
    </w:p>
    <w:p w14:paraId="483F2359" w14:textId="77777777" w:rsidR="007567E4" w:rsidRPr="00C56813" w:rsidRDefault="007567E4" w:rsidP="007567E4">
      <w:pPr>
        <w:spacing w:before="240" w:after="240"/>
        <w:jc w:val="both"/>
        <w:rPr>
          <w:rFonts w:asciiTheme="majorHAnsi" w:hAnsiTheme="majorHAnsi" w:cstheme="majorHAnsi"/>
          <w:sz w:val="24"/>
          <w:szCs w:val="24"/>
        </w:rPr>
      </w:pPr>
    </w:p>
    <w:p w14:paraId="66C93846" w14:textId="77777777" w:rsidR="007567E4" w:rsidRPr="00C56813" w:rsidRDefault="007567E4" w:rsidP="007567E4">
      <w:pPr>
        <w:spacing w:before="240" w:after="240"/>
        <w:jc w:val="both"/>
        <w:rPr>
          <w:rFonts w:asciiTheme="majorHAnsi" w:hAnsiTheme="majorHAnsi" w:cstheme="majorHAnsi"/>
          <w:b/>
          <w:sz w:val="24"/>
          <w:szCs w:val="24"/>
        </w:rPr>
      </w:pPr>
      <w:r w:rsidRPr="00C56813">
        <w:rPr>
          <w:rFonts w:asciiTheme="majorHAnsi" w:hAnsiTheme="majorHAnsi" w:cstheme="majorHAnsi"/>
          <w:b/>
          <w:sz w:val="24"/>
          <w:szCs w:val="24"/>
        </w:rPr>
        <w:t>Zajímavosti z přestavby Nové Spirály</w:t>
      </w:r>
    </w:p>
    <w:p w14:paraId="5080BF01" w14:textId="77777777" w:rsidR="007567E4" w:rsidRPr="00C56813" w:rsidRDefault="007567E4" w:rsidP="007567E4">
      <w:pPr>
        <w:spacing w:before="240" w:after="240"/>
        <w:ind w:left="360"/>
        <w:jc w:val="both"/>
        <w:rPr>
          <w:rFonts w:asciiTheme="majorHAnsi" w:hAnsiTheme="majorHAnsi" w:cstheme="majorHAnsi"/>
          <w:sz w:val="24"/>
          <w:szCs w:val="24"/>
        </w:rPr>
      </w:pPr>
      <w:r w:rsidRPr="00C56813">
        <w:rPr>
          <w:rFonts w:asciiTheme="majorHAnsi" w:eastAsia="Courier New" w:hAnsiTheme="majorHAnsi" w:cstheme="majorHAnsi"/>
          <w:sz w:val="24"/>
          <w:szCs w:val="24"/>
        </w:rPr>
        <w:t>o</w:t>
      </w:r>
      <w:r w:rsidRPr="00C56813">
        <w:rPr>
          <w:rFonts w:asciiTheme="majorHAnsi" w:eastAsia="Times New Roman" w:hAnsiTheme="majorHAnsi" w:cstheme="majorHAnsi"/>
          <w:sz w:val="24"/>
          <w:szCs w:val="24"/>
        </w:rPr>
        <w:t xml:space="preserve">   </w:t>
      </w:r>
      <w:r w:rsidRPr="00C56813">
        <w:rPr>
          <w:rFonts w:asciiTheme="majorHAnsi" w:hAnsiTheme="majorHAnsi" w:cstheme="majorHAnsi"/>
          <w:sz w:val="24"/>
          <w:szCs w:val="24"/>
        </w:rPr>
        <w:t>V rámci stavebních úprav bylo ze Spirály prostřednictvím ručních bouracích prací – ručně vyvezeno a následně řádně uloženo cca 1600 tun stavební suti, betonů, asfaltů a ostatních materiálů.</w:t>
      </w:r>
    </w:p>
    <w:p w14:paraId="762C6094" w14:textId="77777777" w:rsidR="007567E4" w:rsidRPr="00C56813" w:rsidRDefault="007567E4" w:rsidP="007567E4">
      <w:pPr>
        <w:spacing w:before="240" w:after="240"/>
        <w:ind w:left="360"/>
        <w:jc w:val="both"/>
        <w:rPr>
          <w:rFonts w:asciiTheme="majorHAnsi" w:hAnsiTheme="majorHAnsi" w:cstheme="majorHAnsi"/>
          <w:sz w:val="24"/>
          <w:szCs w:val="24"/>
        </w:rPr>
      </w:pPr>
      <w:r w:rsidRPr="00C56813">
        <w:rPr>
          <w:rFonts w:asciiTheme="majorHAnsi" w:eastAsia="Courier New" w:hAnsiTheme="majorHAnsi" w:cstheme="majorHAnsi"/>
          <w:sz w:val="24"/>
          <w:szCs w:val="24"/>
        </w:rPr>
        <w:t>o</w:t>
      </w:r>
      <w:r w:rsidRPr="00C56813">
        <w:rPr>
          <w:rFonts w:asciiTheme="majorHAnsi" w:eastAsia="Times New Roman" w:hAnsiTheme="majorHAnsi" w:cstheme="majorHAnsi"/>
          <w:sz w:val="24"/>
          <w:szCs w:val="24"/>
        </w:rPr>
        <w:t xml:space="preserve">   </w:t>
      </w:r>
      <w:r w:rsidRPr="00C56813">
        <w:rPr>
          <w:rFonts w:asciiTheme="majorHAnsi" w:hAnsiTheme="majorHAnsi" w:cstheme="majorHAnsi"/>
          <w:sz w:val="24"/>
          <w:szCs w:val="24"/>
        </w:rPr>
        <w:t>Při stavbě bylo realizováno cca 100 tun nových ocelových konstrukcí.</w:t>
      </w:r>
    </w:p>
    <w:p w14:paraId="1F81F817" w14:textId="77777777" w:rsidR="007567E4" w:rsidRPr="00C56813" w:rsidRDefault="007567E4" w:rsidP="007567E4">
      <w:pPr>
        <w:spacing w:before="240" w:after="240"/>
        <w:ind w:left="360"/>
        <w:jc w:val="both"/>
        <w:rPr>
          <w:rFonts w:asciiTheme="majorHAnsi" w:hAnsiTheme="majorHAnsi" w:cstheme="majorHAnsi"/>
          <w:sz w:val="24"/>
          <w:szCs w:val="24"/>
        </w:rPr>
      </w:pPr>
      <w:r w:rsidRPr="00C56813">
        <w:rPr>
          <w:rFonts w:asciiTheme="majorHAnsi" w:eastAsia="Courier New" w:hAnsiTheme="majorHAnsi" w:cstheme="majorHAnsi"/>
          <w:sz w:val="24"/>
          <w:szCs w:val="24"/>
        </w:rPr>
        <w:t>o</w:t>
      </w:r>
      <w:r w:rsidRPr="00C56813">
        <w:rPr>
          <w:rFonts w:asciiTheme="majorHAnsi" w:eastAsia="Times New Roman" w:hAnsiTheme="majorHAnsi" w:cstheme="majorHAnsi"/>
          <w:sz w:val="24"/>
          <w:szCs w:val="24"/>
        </w:rPr>
        <w:t xml:space="preserve">   </w:t>
      </w:r>
      <w:r w:rsidRPr="00C56813">
        <w:rPr>
          <w:rFonts w:asciiTheme="majorHAnsi" w:hAnsiTheme="majorHAnsi" w:cstheme="majorHAnsi"/>
          <w:sz w:val="24"/>
          <w:szCs w:val="24"/>
        </w:rPr>
        <w:t>Spirála nově obsahuje 2 ks retenčních nádrží o celkovém objemu 14 m3 + 7,2 m3 s využitím pro celkovou závlahu zeleně v areálu Spirály vč. zelené střechy nad malou scénou.</w:t>
      </w:r>
    </w:p>
    <w:p w14:paraId="58175A9A" w14:textId="77777777" w:rsidR="007567E4" w:rsidRPr="00C56813" w:rsidRDefault="007567E4" w:rsidP="007567E4">
      <w:pPr>
        <w:spacing w:before="240" w:after="240"/>
        <w:ind w:left="360"/>
        <w:jc w:val="both"/>
        <w:rPr>
          <w:rFonts w:asciiTheme="majorHAnsi" w:hAnsiTheme="majorHAnsi" w:cstheme="majorHAnsi"/>
          <w:sz w:val="24"/>
          <w:szCs w:val="24"/>
        </w:rPr>
      </w:pPr>
      <w:r w:rsidRPr="00C56813">
        <w:rPr>
          <w:rFonts w:asciiTheme="majorHAnsi" w:eastAsia="Courier New" w:hAnsiTheme="majorHAnsi" w:cstheme="majorHAnsi"/>
          <w:sz w:val="24"/>
          <w:szCs w:val="24"/>
        </w:rPr>
        <w:t>o</w:t>
      </w:r>
      <w:r w:rsidRPr="00C56813">
        <w:rPr>
          <w:rFonts w:asciiTheme="majorHAnsi" w:eastAsia="Times New Roman" w:hAnsiTheme="majorHAnsi" w:cstheme="majorHAnsi"/>
          <w:sz w:val="24"/>
          <w:szCs w:val="24"/>
        </w:rPr>
        <w:t xml:space="preserve">   </w:t>
      </w:r>
      <w:r w:rsidRPr="00C56813">
        <w:rPr>
          <w:rFonts w:asciiTheme="majorHAnsi" w:hAnsiTheme="majorHAnsi" w:cstheme="majorHAnsi"/>
          <w:sz w:val="24"/>
          <w:szCs w:val="24"/>
        </w:rPr>
        <w:t>Došlo ke kompletnímu vybourání původní dvouplášťové střechy z OK (ocelová konstrukce), trapézových plechů, betonu s armaturou, hydroizolace, tepelné izolace, betonu a hydroizolace (veškeré konstrukce značně degradovány a prakticky nefunkční)</w:t>
      </w:r>
    </w:p>
    <w:p w14:paraId="12FBB465" w14:textId="77777777" w:rsidR="007567E4" w:rsidRPr="00C56813" w:rsidRDefault="007567E4" w:rsidP="007567E4">
      <w:pPr>
        <w:spacing w:before="240" w:after="240"/>
        <w:ind w:left="360"/>
        <w:jc w:val="both"/>
        <w:rPr>
          <w:rFonts w:asciiTheme="majorHAnsi" w:hAnsiTheme="majorHAnsi" w:cstheme="majorHAnsi"/>
          <w:sz w:val="24"/>
          <w:szCs w:val="24"/>
        </w:rPr>
      </w:pPr>
      <w:r w:rsidRPr="00C56813">
        <w:rPr>
          <w:rFonts w:asciiTheme="majorHAnsi" w:eastAsia="Courier New" w:hAnsiTheme="majorHAnsi" w:cstheme="majorHAnsi"/>
          <w:sz w:val="24"/>
          <w:szCs w:val="24"/>
        </w:rPr>
        <w:t>o</w:t>
      </w:r>
      <w:r w:rsidRPr="00C56813">
        <w:rPr>
          <w:rFonts w:asciiTheme="majorHAnsi" w:eastAsia="Times New Roman" w:hAnsiTheme="majorHAnsi" w:cstheme="majorHAnsi"/>
          <w:sz w:val="24"/>
          <w:szCs w:val="24"/>
        </w:rPr>
        <w:t xml:space="preserve">   </w:t>
      </w:r>
      <w:r w:rsidRPr="00C56813">
        <w:rPr>
          <w:rFonts w:asciiTheme="majorHAnsi" w:hAnsiTheme="majorHAnsi" w:cstheme="majorHAnsi"/>
          <w:sz w:val="24"/>
          <w:szCs w:val="24"/>
        </w:rPr>
        <w:t>Nová střecha je ve složení trapézové plechy, železobeton, spádový polystyrén beton, parotěsná izolace, tepelná izolace z minerální vaty, polyuretanová pěna s antireflexním nástřikem.</w:t>
      </w:r>
    </w:p>
    <w:p w14:paraId="5D443020" w14:textId="77777777" w:rsidR="007567E4" w:rsidRPr="00C56813" w:rsidRDefault="007567E4" w:rsidP="007567E4">
      <w:pPr>
        <w:spacing w:before="240" w:after="240"/>
        <w:ind w:left="360"/>
        <w:jc w:val="both"/>
        <w:rPr>
          <w:rFonts w:asciiTheme="majorHAnsi" w:hAnsiTheme="majorHAnsi" w:cstheme="majorHAnsi"/>
          <w:sz w:val="24"/>
          <w:szCs w:val="24"/>
        </w:rPr>
      </w:pPr>
      <w:r w:rsidRPr="00C56813">
        <w:rPr>
          <w:rFonts w:asciiTheme="majorHAnsi" w:eastAsia="Courier New" w:hAnsiTheme="majorHAnsi" w:cstheme="majorHAnsi"/>
          <w:sz w:val="24"/>
          <w:szCs w:val="24"/>
        </w:rPr>
        <w:t>o</w:t>
      </w:r>
      <w:r w:rsidRPr="00C56813">
        <w:rPr>
          <w:rFonts w:asciiTheme="majorHAnsi" w:eastAsia="Times New Roman" w:hAnsiTheme="majorHAnsi" w:cstheme="majorHAnsi"/>
          <w:sz w:val="24"/>
          <w:szCs w:val="24"/>
        </w:rPr>
        <w:t xml:space="preserve">   </w:t>
      </w:r>
      <w:r w:rsidRPr="00C56813">
        <w:rPr>
          <w:rFonts w:asciiTheme="majorHAnsi" w:hAnsiTheme="majorHAnsi" w:cstheme="majorHAnsi"/>
          <w:sz w:val="24"/>
          <w:szCs w:val="24"/>
        </w:rPr>
        <w:t>Nově byla budova Spirály osazena okny - 44 ks oken na fasádě po obvodu technického podlaží a 27 ks oken na únikových schodištích.</w:t>
      </w:r>
    </w:p>
    <w:p w14:paraId="1BF726A0" w14:textId="77777777" w:rsidR="007567E4" w:rsidRPr="00C56813" w:rsidRDefault="007567E4" w:rsidP="007567E4">
      <w:pPr>
        <w:spacing w:before="240" w:after="240"/>
        <w:ind w:left="360"/>
        <w:jc w:val="both"/>
        <w:rPr>
          <w:rFonts w:asciiTheme="majorHAnsi" w:hAnsiTheme="majorHAnsi" w:cstheme="majorHAnsi"/>
          <w:sz w:val="24"/>
          <w:szCs w:val="24"/>
        </w:rPr>
      </w:pPr>
      <w:r w:rsidRPr="00C56813">
        <w:rPr>
          <w:rFonts w:asciiTheme="majorHAnsi" w:eastAsia="Courier New" w:hAnsiTheme="majorHAnsi" w:cstheme="majorHAnsi"/>
          <w:sz w:val="24"/>
          <w:szCs w:val="24"/>
        </w:rPr>
        <w:t>o</w:t>
      </w:r>
      <w:r w:rsidRPr="00C56813">
        <w:rPr>
          <w:rFonts w:asciiTheme="majorHAnsi" w:eastAsia="Times New Roman" w:hAnsiTheme="majorHAnsi" w:cstheme="majorHAnsi"/>
          <w:sz w:val="24"/>
          <w:szCs w:val="24"/>
        </w:rPr>
        <w:t xml:space="preserve">   </w:t>
      </w:r>
      <w:r w:rsidRPr="00C56813">
        <w:rPr>
          <w:rFonts w:asciiTheme="majorHAnsi" w:hAnsiTheme="majorHAnsi" w:cstheme="majorHAnsi"/>
          <w:sz w:val="24"/>
          <w:szCs w:val="24"/>
        </w:rPr>
        <w:t>Unikátní otočná scéna obsahuje vnější a vnitřní cylindrické pódium, kde jsou dále k dispozici zvedané stoly se zdvihem do výšky 1,2m nad úroveň pevného jeviště s možností spuštění do spodního technického zázemí na úrovni -3,0m.</w:t>
      </w:r>
    </w:p>
    <w:p w14:paraId="73918A49" w14:textId="77777777" w:rsidR="007567E4" w:rsidRPr="00C56813" w:rsidRDefault="007567E4" w:rsidP="007567E4">
      <w:pPr>
        <w:spacing w:before="240" w:after="240"/>
        <w:ind w:left="360"/>
        <w:jc w:val="both"/>
        <w:rPr>
          <w:rFonts w:asciiTheme="majorHAnsi" w:hAnsiTheme="majorHAnsi" w:cstheme="majorHAnsi"/>
          <w:sz w:val="24"/>
          <w:szCs w:val="24"/>
        </w:rPr>
      </w:pPr>
      <w:r w:rsidRPr="00C56813">
        <w:rPr>
          <w:rFonts w:asciiTheme="majorHAnsi" w:eastAsia="Courier New" w:hAnsiTheme="majorHAnsi" w:cstheme="majorHAnsi"/>
          <w:sz w:val="24"/>
          <w:szCs w:val="24"/>
        </w:rPr>
        <w:t>o</w:t>
      </w:r>
      <w:r w:rsidRPr="00C56813">
        <w:rPr>
          <w:rFonts w:asciiTheme="majorHAnsi" w:eastAsia="Times New Roman" w:hAnsiTheme="majorHAnsi" w:cstheme="majorHAnsi"/>
          <w:sz w:val="24"/>
          <w:szCs w:val="24"/>
        </w:rPr>
        <w:t xml:space="preserve">   </w:t>
      </w:r>
      <w:r w:rsidRPr="00C56813">
        <w:rPr>
          <w:rFonts w:asciiTheme="majorHAnsi" w:hAnsiTheme="majorHAnsi" w:cstheme="majorHAnsi"/>
          <w:sz w:val="24"/>
          <w:szCs w:val="24"/>
        </w:rPr>
        <w:t xml:space="preserve">Ocelová konstrukce stropu byla kompletně přebudována, nyní osazena 19 závěsnými tahovými jednotkami – 1 centrální </w:t>
      </w:r>
      <w:proofErr w:type="gramStart"/>
      <w:r w:rsidRPr="00C56813">
        <w:rPr>
          <w:rFonts w:asciiTheme="majorHAnsi" w:hAnsiTheme="majorHAnsi" w:cstheme="majorHAnsi"/>
          <w:sz w:val="24"/>
          <w:szCs w:val="24"/>
        </w:rPr>
        <w:t>s</w:t>
      </w:r>
      <w:proofErr w:type="gramEnd"/>
      <w:r w:rsidRPr="00C56813">
        <w:rPr>
          <w:rFonts w:asciiTheme="majorHAnsi" w:hAnsiTheme="majorHAnsi" w:cstheme="majorHAnsi"/>
          <w:sz w:val="24"/>
          <w:szCs w:val="24"/>
        </w:rPr>
        <w:t xml:space="preserve"> možnosti zdvihu břemene až dvě tuny, dále 9 lanových tahových jednotek (nosnost 250kg, rychlost zdvihu 1,2m/s) a 9 řetězových (nosnost 400kg, rychlost zdvihu 0,1m/s). </w:t>
      </w:r>
    </w:p>
    <w:p w14:paraId="3172FB45" w14:textId="77777777" w:rsidR="007567E4" w:rsidRPr="00C56813" w:rsidRDefault="007567E4" w:rsidP="007567E4">
      <w:pPr>
        <w:spacing w:before="240" w:after="240"/>
        <w:ind w:left="360"/>
        <w:jc w:val="both"/>
        <w:rPr>
          <w:rFonts w:asciiTheme="majorHAnsi" w:hAnsiTheme="majorHAnsi" w:cstheme="majorHAnsi"/>
          <w:sz w:val="24"/>
          <w:szCs w:val="24"/>
        </w:rPr>
      </w:pPr>
      <w:r w:rsidRPr="00C56813">
        <w:rPr>
          <w:rFonts w:asciiTheme="majorHAnsi" w:eastAsia="Courier New" w:hAnsiTheme="majorHAnsi" w:cstheme="majorHAnsi"/>
          <w:sz w:val="24"/>
          <w:szCs w:val="24"/>
        </w:rPr>
        <w:t>o</w:t>
      </w:r>
      <w:r w:rsidRPr="00C56813">
        <w:rPr>
          <w:rFonts w:asciiTheme="majorHAnsi" w:eastAsia="Times New Roman" w:hAnsiTheme="majorHAnsi" w:cstheme="majorHAnsi"/>
          <w:sz w:val="24"/>
          <w:szCs w:val="24"/>
        </w:rPr>
        <w:t xml:space="preserve">   </w:t>
      </w:r>
      <w:r w:rsidRPr="00C56813">
        <w:rPr>
          <w:rFonts w:asciiTheme="majorHAnsi" w:hAnsiTheme="majorHAnsi" w:cstheme="majorHAnsi"/>
          <w:sz w:val="24"/>
          <w:szCs w:val="24"/>
        </w:rPr>
        <w:t xml:space="preserve">Kompletní jevištní technologie bude řízena 2 ovládacími panely s LCD displeji (24‘ a 10‘ uhlopříčka). </w:t>
      </w:r>
    </w:p>
    <w:p w14:paraId="231E5D83" w14:textId="511F0ED8" w:rsidR="007567E4" w:rsidRDefault="007567E4" w:rsidP="007567E4">
      <w:pPr>
        <w:spacing w:before="240" w:after="240"/>
        <w:ind w:left="360"/>
        <w:jc w:val="both"/>
        <w:rPr>
          <w:rFonts w:asciiTheme="majorHAnsi" w:hAnsiTheme="majorHAnsi" w:cstheme="majorHAnsi"/>
          <w:sz w:val="24"/>
          <w:szCs w:val="24"/>
        </w:rPr>
      </w:pPr>
      <w:r w:rsidRPr="00C56813">
        <w:rPr>
          <w:rFonts w:asciiTheme="majorHAnsi" w:eastAsia="Courier New" w:hAnsiTheme="majorHAnsi" w:cstheme="majorHAnsi"/>
          <w:sz w:val="24"/>
          <w:szCs w:val="24"/>
        </w:rPr>
        <w:t>o</w:t>
      </w:r>
      <w:r w:rsidRPr="00C56813">
        <w:rPr>
          <w:rFonts w:asciiTheme="majorHAnsi" w:eastAsia="Times New Roman" w:hAnsiTheme="majorHAnsi" w:cstheme="majorHAnsi"/>
          <w:sz w:val="24"/>
          <w:szCs w:val="24"/>
        </w:rPr>
        <w:t xml:space="preserve">   </w:t>
      </w:r>
      <w:r w:rsidRPr="00C56813">
        <w:rPr>
          <w:rFonts w:asciiTheme="majorHAnsi" w:hAnsiTheme="majorHAnsi" w:cstheme="majorHAnsi"/>
          <w:sz w:val="24"/>
          <w:szCs w:val="24"/>
        </w:rPr>
        <w:t>Technické zázemí a mechanika otočných podií a zvedaných stolů zůstane pro návštěvníky částečně viditelná jako technická expozice – veřejný a technický prostor bude oddělen 24 ks nůžkových mříží.</w:t>
      </w:r>
    </w:p>
    <w:p w14:paraId="2F89640A" w14:textId="77777777" w:rsidR="007926C0" w:rsidRPr="00C56813" w:rsidRDefault="007926C0" w:rsidP="007567E4">
      <w:pPr>
        <w:spacing w:before="240" w:after="240"/>
        <w:ind w:left="360"/>
        <w:jc w:val="both"/>
        <w:rPr>
          <w:rFonts w:asciiTheme="majorHAnsi" w:hAnsiTheme="majorHAnsi" w:cstheme="majorHAnsi"/>
          <w:sz w:val="24"/>
          <w:szCs w:val="24"/>
        </w:rPr>
      </w:pPr>
    </w:p>
    <w:p w14:paraId="60247D3F" w14:textId="77777777" w:rsidR="007926C0" w:rsidRDefault="007926C0" w:rsidP="007567E4">
      <w:pPr>
        <w:spacing w:before="240" w:after="240"/>
        <w:jc w:val="both"/>
        <w:rPr>
          <w:rFonts w:asciiTheme="majorHAnsi" w:hAnsiTheme="majorHAnsi" w:cstheme="majorHAnsi"/>
          <w:sz w:val="24"/>
          <w:szCs w:val="24"/>
        </w:rPr>
      </w:pPr>
    </w:p>
    <w:p w14:paraId="22C6E588" w14:textId="162337E8" w:rsidR="007567E4" w:rsidRPr="007567E4" w:rsidRDefault="007567E4" w:rsidP="007567E4">
      <w:pPr>
        <w:spacing w:before="240" w:after="240"/>
        <w:jc w:val="both"/>
        <w:rPr>
          <w:rFonts w:asciiTheme="majorHAnsi" w:hAnsiTheme="majorHAnsi" w:cstheme="majorHAnsi"/>
          <w:sz w:val="24"/>
          <w:szCs w:val="24"/>
        </w:rPr>
      </w:pPr>
      <w:r w:rsidRPr="00C56813">
        <w:rPr>
          <w:rFonts w:asciiTheme="majorHAnsi" w:hAnsiTheme="majorHAnsi" w:cstheme="majorHAnsi"/>
          <w:sz w:val="24"/>
          <w:szCs w:val="24"/>
        </w:rPr>
        <w:lastRenderedPageBreak/>
        <w:t xml:space="preserve"> </w:t>
      </w:r>
      <w:r w:rsidRPr="00C56813">
        <w:rPr>
          <w:rFonts w:asciiTheme="majorHAnsi" w:hAnsiTheme="majorHAnsi" w:cstheme="majorHAnsi"/>
          <w:b/>
          <w:sz w:val="24"/>
          <w:szCs w:val="24"/>
        </w:rPr>
        <w:t>O divadle Spirála</w:t>
      </w:r>
    </w:p>
    <w:p w14:paraId="436054A5" w14:textId="711EBF33" w:rsidR="007567E4" w:rsidRPr="00C56813" w:rsidRDefault="007567E4" w:rsidP="007567E4">
      <w:pPr>
        <w:spacing w:before="240" w:after="240"/>
        <w:jc w:val="both"/>
        <w:rPr>
          <w:rFonts w:asciiTheme="majorHAnsi" w:hAnsiTheme="majorHAnsi" w:cstheme="majorHAnsi"/>
          <w:sz w:val="24"/>
          <w:szCs w:val="24"/>
        </w:rPr>
      </w:pPr>
      <w:r w:rsidRPr="00C56813">
        <w:rPr>
          <w:rFonts w:asciiTheme="majorHAnsi" w:hAnsiTheme="majorHAnsi" w:cstheme="majorHAnsi"/>
          <w:sz w:val="24"/>
          <w:szCs w:val="24"/>
        </w:rPr>
        <w:t xml:space="preserve">Původně panoramatické kruhové kino bylo přestavěno pro novou divadelní scénu v roce 1991 v rámci oslav sta let od Jubilejní zemské výstavy z roku 1891, která dala vzniknout areálu Výstaviště Praha. Po povodních z roku 2002 budova chátrala a dočkala se rovněž demoličního výměru. Ten </w:t>
      </w:r>
      <w:r w:rsidR="00204518">
        <w:rPr>
          <w:rFonts w:asciiTheme="majorHAnsi" w:hAnsiTheme="majorHAnsi" w:cstheme="majorHAnsi"/>
          <w:sz w:val="24"/>
          <w:szCs w:val="24"/>
        </w:rPr>
        <w:t xml:space="preserve">současné vedení města změnilo </w:t>
      </w:r>
      <w:r w:rsidRPr="00C56813">
        <w:rPr>
          <w:rFonts w:asciiTheme="majorHAnsi" w:hAnsiTheme="majorHAnsi" w:cstheme="majorHAnsi"/>
          <w:sz w:val="24"/>
          <w:szCs w:val="24"/>
        </w:rPr>
        <w:t xml:space="preserve">a Spirála se tak dočkala zasloužené rekonstrukce </w:t>
      </w:r>
      <w:r w:rsidR="00204518">
        <w:rPr>
          <w:rFonts w:asciiTheme="majorHAnsi" w:hAnsiTheme="majorHAnsi" w:cstheme="majorHAnsi"/>
          <w:sz w:val="24"/>
          <w:szCs w:val="24"/>
        </w:rPr>
        <w:t xml:space="preserve">a modernizace </w:t>
      </w:r>
      <w:r w:rsidRPr="00C56813">
        <w:rPr>
          <w:rFonts w:asciiTheme="majorHAnsi" w:hAnsiTheme="majorHAnsi" w:cstheme="majorHAnsi"/>
          <w:sz w:val="24"/>
          <w:szCs w:val="24"/>
        </w:rPr>
        <w:t>v</w:t>
      </w:r>
      <w:r w:rsidR="00204518">
        <w:rPr>
          <w:rFonts w:asciiTheme="majorHAnsi" w:hAnsiTheme="majorHAnsi" w:cstheme="majorHAnsi"/>
          <w:sz w:val="24"/>
          <w:szCs w:val="24"/>
        </w:rPr>
        <w:t> </w:t>
      </w:r>
      <w:r w:rsidRPr="00C56813">
        <w:rPr>
          <w:rFonts w:asciiTheme="majorHAnsi" w:hAnsiTheme="majorHAnsi" w:cstheme="majorHAnsi"/>
          <w:sz w:val="24"/>
          <w:szCs w:val="24"/>
        </w:rPr>
        <w:t>multi</w:t>
      </w:r>
      <w:r w:rsidR="00204518">
        <w:rPr>
          <w:rFonts w:asciiTheme="majorHAnsi" w:hAnsiTheme="majorHAnsi" w:cstheme="majorHAnsi"/>
          <w:sz w:val="24"/>
          <w:szCs w:val="24"/>
        </w:rPr>
        <w:t xml:space="preserve">funkční </w:t>
      </w:r>
      <w:r w:rsidRPr="00C56813">
        <w:rPr>
          <w:rFonts w:asciiTheme="majorHAnsi" w:hAnsiTheme="majorHAnsi" w:cstheme="majorHAnsi"/>
          <w:sz w:val="24"/>
          <w:szCs w:val="24"/>
        </w:rPr>
        <w:t xml:space="preserve">prostor Nová Spirála. </w:t>
      </w:r>
    </w:p>
    <w:p w14:paraId="70FA0759" w14:textId="20FEAD14" w:rsidR="009B1D4B" w:rsidRPr="009945E0" w:rsidRDefault="009B1D4B" w:rsidP="009B1D4B">
      <w:pPr>
        <w:pStyle w:val="Bezmezer"/>
        <w:spacing w:line="360" w:lineRule="auto"/>
        <w:rPr>
          <w:b/>
          <w:bCs/>
        </w:rPr>
      </w:pPr>
    </w:p>
    <w:sectPr w:rsidR="009B1D4B" w:rsidRPr="009945E0" w:rsidSect="00D002E3">
      <w:footerReference w:type="default" r:id="rId8"/>
      <w:headerReference w:type="first" r:id="rId9"/>
      <w:footerReference w:type="first" r:id="rId10"/>
      <w:pgSz w:w="11906" w:h="16838" w:code="9"/>
      <w:pgMar w:top="1049" w:right="1021" w:bottom="2410" w:left="2381" w:header="283" w:footer="4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491E6" w14:textId="77777777" w:rsidR="00712455" w:rsidRDefault="00712455" w:rsidP="004C3CF1">
      <w:r>
        <w:separator/>
      </w:r>
    </w:p>
  </w:endnote>
  <w:endnote w:type="continuationSeparator" w:id="0">
    <w:p w14:paraId="22E4CE8A" w14:textId="77777777" w:rsidR="00712455" w:rsidRDefault="00712455" w:rsidP="004C3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D73B8" w14:textId="77777777" w:rsidR="001C5FBD" w:rsidRPr="00F4437E" w:rsidRDefault="001F06E7" w:rsidP="00F16431">
    <w:pPr>
      <w:pStyle w:val="Bezmezer"/>
      <w:spacing w:line="240" w:lineRule="exact"/>
      <w:ind w:hanging="1820"/>
    </w:pPr>
    <w:r w:rsidRPr="00F16431">
      <w:rPr>
        <w:w w:val="101"/>
        <w:sz w:val="18"/>
      </w:rPr>
      <w:fldChar w:fldCharType="begin"/>
    </w:r>
    <w:r w:rsidRPr="00F16431">
      <w:rPr>
        <w:w w:val="101"/>
        <w:sz w:val="18"/>
      </w:rPr>
      <w:instrText>PAGE  \* Arabic  \* MERGEFORMAT</w:instrText>
    </w:r>
    <w:r w:rsidRPr="00F16431">
      <w:rPr>
        <w:w w:val="101"/>
        <w:sz w:val="18"/>
      </w:rPr>
      <w:fldChar w:fldCharType="separate"/>
    </w:r>
    <w:r w:rsidR="00B87AEF">
      <w:rPr>
        <w:noProof/>
        <w:w w:val="101"/>
        <w:sz w:val="18"/>
      </w:rPr>
      <w:t>2</w:t>
    </w:r>
    <w:r w:rsidRPr="00F16431">
      <w:rPr>
        <w:w w:val="101"/>
        <w:sz w:val="18"/>
      </w:rPr>
      <w:fldChar w:fldCharType="end"/>
    </w:r>
    <w:r w:rsidRPr="00F16431">
      <w:rPr>
        <w:w w:val="101"/>
        <w:sz w:val="18"/>
      </w:rPr>
      <w:t>/</w:t>
    </w:r>
    <w:r w:rsidRPr="00F16431">
      <w:rPr>
        <w:w w:val="101"/>
        <w:sz w:val="18"/>
      </w:rPr>
      <w:fldChar w:fldCharType="begin"/>
    </w:r>
    <w:r w:rsidRPr="00F16431">
      <w:rPr>
        <w:w w:val="101"/>
        <w:sz w:val="18"/>
      </w:rPr>
      <w:instrText>NUMPAGES  \* Arabic  \* MERGEFORMAT</w:instrText>
    </w:r>
    <w:r w:rsidRPr="00F16431">
      <w:rPr>
        <w:w w:val="101"/>
        <w:sz w:val="18"/>
      </w:rPr>
      <w:fldChar w:fldCharType="separate"/>
    </w:r>
    <w:r w:rsidR="00B87AEF">
      <w:rPr>
        <w:noProof/>
        <w:w w:val="101"/>
        <w:sz w:val="18"/>
      </w:rPr>
      <w:t>2</w:t>
    </w:r>
    <w:r w:rsidRPr="00F16431">
      <w:rPr>
        <w:w w:val="101"/>
        <w:sz w:val="18"/>
      </w:rPr>
      <w:fldChar w:fldCharType="end"/>
    </w:r>
    <w:r>
      <w:rPr>
        <w:b/>
        <w:w w:val="101"/>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179D3" w14:textId="77777777" w:rsidR="000451A1" w:rsidRPr="00915939" w:rsidRDefault="000451A1" w:rsidP="000451A1">
    <w:pPr>
      <w:pStyle w:val="Zpat"/>
      <w:spacing w:line="240" w:lineRule="exact"/>
      <w:rPr>
        <w:b/>
        <w:w w:val="104"/>
        <w:sz w:val="18"/>
      </w:rPr>
    </w:pPr>
    <w:r w:rsidRPr="00915939">
      <w:rPr>
        <w:b/>
        <w:w w:val="104"/>
        <w:sz w:val="18"/>
      </w:rPr>
      <w:t>Pavel Vyhnánek, M.A.</w:t>
    </w:r>
    <w:r>
      <w:rPr>
        <w:b/>
        <w:w w:val="104"/>
        <w:sz w:val="18"/>
      </w:rPr>
      <w:t>,</w:t>
    </w:r>
    <w:r w:rsidRPr="00915939">
      <w:rPr>
        <w:b/>
        <w:w w:val="104"/>
        <w:sz w:val="18"/>
      </w:rPr>
      <w:t xml:space="preserve"> náměstek primátora hl. m. Prahy (PRAHA SOBĚ)</w:t>
    </w:r>
  </w:p>
  <w:p w14:paraId="70EB5A62" w14:textId="77777777" w:rsidR="000451A1" w:rsidRDefault="000451A1" w:rsidP="00915129">
    <w:pPr>
      <w:pStyle w:val="Zpat"/>
      <w:spacing w:line="240" w:lineRule="exact"/>
      <w:rPr>
        <w:w w:val="104"/>
        <w:sz w:val="18"/>
      </w:rPr>
    </w:pPr>
    <w:r w:rsidRPr="00915939">
      <w:rPr>
        <w:w w:val="104"/>
        <w:sz w:val="18"/>
      </w:rPr>
      <w:t xml:space="preserve">Působnost v oblasti financí a rozpočtu. </w:t>
    </w:r>
  </w:p>
  <w:p w14:paraId="0FF74D6D" w14:textId="77777777" w:rsidR="0034222A" w:rsidRDefault="0034222A" w:rsidP="00F16431">
    <w:pPr>
      <w:pStyle w:val="Zpat"/>
      <w:spacing w:line="240" w:lineRule="exact"/>
      <w:rPr>
        <w:w w:val="104"/>
        <w:sz w:val="18"/>
      </w:rPr>
    </w:pPr>
  </w:p>
  <w:p w14:paraId="1D6210C3" w14:textId="77777777" w:rsidR="00F16431" w:rsidRPr="00FA23D3" w:rsidRDefault="00FA23D3" w:rsidP="00F16431">
    <w:pPr>
      <w:pStyle w:val="Zpat"/>
      <w:spacing w:line="240" w:lineRule="exact"/>
      <w:rPr>
        <w:b/>
        <w:w w:val="104"/>
        <w:sz w:val="18"/>
      </w:rPr>
    </w:pPr>
    <w:proofErr w:type="spellStart"/>
    <w:r w:rsidRPr="00FA23D3">
      <w:rPr>
        <w:b/>
        <w:w w:val="104"/>
        <w:sz w:val="18"/>
      </w:rPr>
      <w:t>Mediacentrum</w:t>
    </w:r>
    <w:proofErr w:type="spellEnd"/>
    <w:r w:rsidRPr="00FA23D3">
      <w:rPr>
        <w:b/>
        <w:w w:val="104"/>
        <w:sz w:val="18"/>
      </w:rPr>
      <w:t xml:space="preserve"> MHMP</w:t>
    </w:r>
  </w:p>
  <w:p w14:paraId="5629CB3A" w14:textId="77777777" w:rsidR="00F16431" w:rsidRDefault="00FA23D3" w:rsidP="00F16431">
    <w:pPr>
      <w:pStyle w:val="Zpat"/>
      <w:spacing w:line="240" w:lineRule="exact"/>
      <w:rPr>
        <w:w w:val="102"/>
        <w:sz w:val="18"/>
      </w:rPr>
    </w:pPr>
    <w:r>
      <w:rPr>
        <w:w w:val="102"/>
        <w:sz w:val="18"/>
      </w:rPr>
      <w:t xml:space="preserve">E-mail: </w:t>
    </w:r>
    <w:r w:rsidRPr="00FA23D3">
      <w:rPr>
        <w:w w:val="102"/>
        <w:sz w:val="18"/>
      </w:rPr>
      <w:t>mediacentrum@praha.eu</w:t>
    </w:r>
  </w:p>
  <w:p w14:paraId="1C66475D" w14:textId="77777777" w:rsidR="00FA23D3" w:rsidRPr="00EB4CF5" w:rsidRDefault="00FA23D3" w:rsidP="00FA23D3">
    <w:pPr>
      <w:pStyle w:val="Zpat"/>
      <w:spacing w:line="240" w:lineRule="exact"/>
      <w:rPr>
        <w:w w:val="102"/>
        <w:sz w:val="18"/>
      </w:rPr>
    </w:pPr>
    <w:r w:rsidRPr="00FA23D3">
      <w:rPr>
        <w:w w:val="102"/>
        <w:sz w:val="18"/>
      </w:rPr>
      <w:t>Tisk</w:t>
    </w:r>
    <w:r>
      <w:rPr>
        <w:w w:val="102"/>
        <w:sz w:val="18"/>
      </w:rPr>
      <w:t>ovou zprávu naleznete v</w:t>
    </w:r>
    <w:r w:rsidR="00B87AEF">
      <w:rPr>
        <w:w w:val="102"/>
        <w:sz w:val="18"/>
      </w:rPr>
      <w:t> </w:t>
    </w:r>
    <w:r>
      <w:rPr>
        <w:w w:val="102"/>
        <w:sz w:val="18"/>
      </w:rPr>
      <w:t>rubrice</w:t>
    </w:r>
    <w:r w:rsidR="00B87AEF">
      <w:rPr>
        <w:w w:val="102"/>
        <w:sz w:val="18"/>
      </w:rPr>
      <w:t xml:space="preserve"> Tiskový servis na:</w:t>
    </w:r>
  </w:p>
  <w:p w14:paraId="1ACC85B7" w14:textId="77777777" w:rsidR="00F16431" w:rsidRPr="00EB4CF5" w:rsidRDefault="00F16431" w:rsidP="00F16431">
    <w:pPr>
      <w:pStyle w:val="Zpat"/>
      <w:spacing w:line="240" w:lineRule="exact"/>
      <w:ind w:hanging="1820"/>
      <w:rPr>
        <w:w w:val="106"/>
        <w:sz w:val="18"/>
      </w:rPr>
    </w:pPr>
    <w:r w:rsidRPr="001F06E7">
      <w:rPr>
        <w:bCs/>
        <w:w w:val="101"/>
        <w:sz w:val="18"/>
      </w:rPr>
      <w:fldChar w:fldCharType="begin"/>
    </w:r>
    <w:r w:rsidRPr="001F06E7">
      <w:rPr>
        <w:bCs/>
        <w:w w:val="101"/>
        <w:sz w:val="18"/>
      </w:rPr>
      <w:instrText>PAGE  \* Arabic  \* MERGEFORMAT</w:instrText>
    </w:r>
    <w:r w:rsidRPr="001F06E7">
      <w:rPr>
        <w:bCs/>
        <w:w w:val="101"/>
        <w:sz w:val="18"/>
      </w:rPr>
      <w:fldChar w:fldCharType="separate"/>
    </w:r>
    <w:r w:rsidR="00B87AEF">
      <w:rPr>
        <w:bCs/>
        <w:noProof/>
        <w:w w:val="101"/>
        <w:sz w:val="18"/>
      </w:rPr>
      <w:t>1</w:t>
    </w:r>
    <w:r w:rsidRPr="001F06E7">
      <w:rPr>
        <w:bCs/>
        <w:w w:val="101"/>
        <w:sz w:val="18"/>
      </w:rPr>
      <w:fldChar w:fldCharType="end"/>
    </w:r>
    <w:r w:rsidRPr="001F06E7">
      <w:rPr>
        <w:w w:val="101"/>
        <w:sz w:val="18"/>
      </w:rPr>
      <w:t>/</w:t>
    </w:r>
    <w:r w:rsidRPr="001F06E7">
      <w:rPr>
        <w:bCs/>
        <w:w w:val="101"/>
        <w:sz w:val="18"/>
      </w:rPr>
      <w:fldChar w:fldCharType="begin"/>
    </w:r>
    <w:r w:rsidRPr="001F06E7">
      <w:rPr>
        <w:bCs/>
        <w:w w:val="101"/>
        <w:sz w:val="18"/>
      </w:rPr>
      <w:instrText>NUMPAGES  \* Arabic  \* MERGEFORMAT</w:instrText>
    </w:r>
    <w:r w:rsidRPr="001F06E7">
      <w:rPr>
        <w:bCs/>
        <w:w w:val="101"/>
        <w:sz w:val="18"/>
      </w:rPr>
      <w:fldChar w:fldCharType="separate"/>
    </w:r>
    <w:r w:rsidR="00B87AEF">
      <w:rPr>
        <w:bCs/>
        <w:noProof/>
        <w:w w:val="101"/>
        <w:sz w:val="18"/>
      </w:rPr>
      <w:t>2</w:t>
    </w:r>
    <w:r w:rsidRPr="001F06E7">
      <w:rPr>
        <w:bCs/>
        <w:w w:val="101"/>
        <w:sz w:val="18"/>
      </w:rPr>
      <w:fldChar w:fldCharType="end"/>
    </w:r>
    <w:r>
      <w:rPr>
        <w:b/>
        <w:bCs/>
        <w:w w:val="101"/>
        <w:sz w:val="18"/>
      </w:rPr>
      <w:tab/>
    </w:r>
    <w:r w:rsidR="00FA23D3" w:rsidRPr="00FA23D3">
      <w:rPr>
        <w:w w:val="101"/>
        <w:sz w:val="18"/>
      </w:rPr>
      <w:t>http://www.praha.eu/jnp/cz/o_meste/magistrat/tiskovy_servis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72E34" w14:textId="77777777" w:rsidR="00712455" w:rsidRDefault="00712455" w:rsidP="004C3CF1">
      <w:r>
        <w:separator/>
      </w:r>
    </w:p>
  </w:footnote>
  <w:footnote w:type="continuationSeparator" w:id="0">
    <w:p w14:paraId="43D8CCE9" w14:textId="77777777" w:rsidR="00712455" w:rsidRDefault="00712455" w:rsidP="004C3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1FD17" w14:textId="77777777" w:rsidR="00B21A52" w:rsidRPr="0033332E" w:rsidRDefault="00FA23D3" w:rsidP="00FA23D3">
    <w:pPr>
      <w:pStyle w:val="Zhlav"/>
      <w:spacing w:line="320" w:lineRule="exact"/>
      <w:rPr>
        <w:spacing w:val="12"/>
      </w:rPr>
    </w:pPr>
    <w:r w:rsidRPr="00FA23D3">
      <w:rPr>
        <w:noProof/>
        <w:spacing w:val="12"/>
        <w:lang w:eastAsia="cs-CZ"/>
      </w:rPr>
      <mc:AlternateContent>
        <mc:Choice Requires="wps">
          <w:drawing>
            <wp:anchor distT="45720" distB="45720" distL="114300" distR="114300" simplePos="0" relativeHeight="251701248" behindDoc="0" locked="0" layoutInCell="1" allowOverlap="1" wp14:anchorId="1FD6CA60" wp14:editId="0E1E9AE5">
              <wp:simplePos x="0" y="0"/>
              <wp:positionH relativeFrom="column">
                <wp:posOffset>4139565</wp:posOffset>
              </wp:positionH>
              <wp:positionV relativeFrom="paragraph">
                <wp:posOffset>-66040</wp:posOffset>
              </wp:positionV>
              <wp:extent cx="1371600" cy="1404620"/>
              <wp:effectExtent l="0" t="0" r="0" b="0"/>
              <wp:wrapSquare wrapText="bothSides"/>
              <wp:docPr id="217" name="TiskZpráv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noFill/>
                      <a:ln w="9525">
                        <a:noFill/>
                        <a:miter lim="800000"/>
                        <a:headEnd/>
                        <a:tailEnd/>
                      </a:ln>
                    </wps:spPr>
                    <wps:txbx>
                      <w:txbxContent>
                        <w:p w14:paraId="456652D5" w14:textId="77777777" w:rsidR="00FA23D3" w:rsidRPr="00FA23D3" w:rsidRDefault="00FA23D3" w:rsidP="00FA23D3">
                          <w:pPr>
                            <w:spacing w:line="360" w:lineRule="exact"/>
                            <w:rPr>
                              <w:b/>
                              <w:sz w:val="28"/>
                            </w:rPr>
                          </w:pPr>
                          <w:r>
                            <w:rPr>
                              <w:b/>
                              <w:sz w:val="28"/>
                            </w:rPr>
                            <w:t>Tisková zpráva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D6CA60" id="_x0000_t202" coordsize="21600,21600" o:spt="202" path="m,l,21600r21600,l21600,xe">
              <v:stroke joinstyle="miter"/>
              <v:path gradientshapeok="t" o:connecttype="rect"/>
            </v:shapetype>
            <v:shape id="TiskZpráva" o:spid="_x0000_s1026" type="#_x0000_t202" style="position:absolute;margin-left:325.95pt;margin-top:-5.2pt;width:108pt;height:110.6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" filled="f" stroked="f">
              <v:textbox style="mso-fit-shape-to-text:t">
                <w:txbxContent>
                  <w:p w14:paraId="456652D5" w14:textId="77777777" w:rsidR="00FA23D3" w:rsidRPr="00FA23D3" w:rsidRDefault="00FA23D3" w:rsidP="00FA23D3">
                    <w:pPr>
                      <w:spacing w:line="360" w:lineRule="exact"/>
                      <w:rPr>
                        <w:b/>
                        <w:sz w:val="28"/>
                      </w:rPr>
                    </w:pPr>
                    <w:r>
                      <w:rPr>
                        <w:b/>
                        <w:sz w:val="28"/>
                      </w:rPr>
                      <w:t>Tisková zpráva</w:t>
                    </w:r>
                  </w:p>
                </w:txbxContent>
              </v:textbox>
              <w10:wrap type="square"/>
            </v:shape>
          </w:pict>
        </mc:Fallback>
      </mc:AlternateContent>
    </w:r>
    <w:r w:rsidR="00CA71EB">
      <w:rPr>
        <w:noProof/>
        <w:lang w:eastAsia="cs-CZ"/>
      </w:rPr>
      <w:drawing>
        <wp:anchor distT="0" distB="0" distL="114300" distR="114300" simplePos="0" relativeHeight="251697152" behindDoc="0" locked="0" layoutInCell="1" allowOverlap="1" wp14:anchorId="47290ABF" wp14:editId="0C8E2D23">
          <wp:simplePos x="0" y="0"/>
          <wp:positionH relativeFrom="column">
            <wp:posOffset>-1145540</wp:posOffset>
          </wp:positionH>
          <wp:positionV relativeFrom="paragraph">
            <wp:posOffset>-43180</wp:posOffset>
          </wp:positionV>
          <wp:extent cx="921385" cy="921385"/>
          <wp:effectExtent l="0" t="0" r="0" b="0"/>
          <wp:wrapThrough wrapText="bothSides">
            <wp:wrapPolygon edited="0">
              <wp:start x="0" y="0"/>
              <wp:lineTo x="0" y="20990"/>
              <wp:lineTo x="20990" y="20990"/>
              <wp:lineTo x="20990" y="0"/>
              <wp:lineTo x="0" y="0"/>
            </wp:wrapPolygon>
          </wp:wrapThrough>
          <wp:docPr id="236" name="Znač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načkaMPraha.wmf"/>
                  <pic:cNvPicPr/>
                </pic:nvPicPr>
                <pic:blipFill>
                  <a:blip r:embed="rId1">
                    <a:extLst>
                      <a:ext uri="{28A0092B-C50C-407E-A947-70E740481C1C}">
                        <a14:useLocalDpi xmlns:a14="http://schemas.microsoft.com/office/drawing/2010/main" val="0"/>
                      </a:ext>
                    </a:extLst>
                  </a:blip>
                  <a:stretch>
                    <a:fillRect/>
                  </a:stretch>
                </pic:blipFill>
                <pic:spPr>
                  <a:xfrm>
                    <a:off x="0" y="0"/>
                    <a:ext cx="921385" cy="921385"/>
                  </a:xfrm>
                  <a:prstGeom prst="rect">
                    <a:avLst/>
                  </a:prstGeom>
                </pic:spPr>
              </pic:pic>
            </a:graphicData>
          </a:graphic>
          <wp14:sizeRelH relativeFrom="margin">
            <wp14:pctWidth>0</wp14:pctWidth>
          </wp14:sizeRelH>
          <wp14:sizeRelV relativeFrom="margin">
            <wp14:pctHeight>0</wp14:pctHeight>
          </wp14:sizeRelV>
        </wp:anchor>
      </w:drawing>
    </w:r>
    <w:r w:rsidR="00B21A52" w:rsidRPr="00354EBD">
      <w:rPr>
        <w:spacing w:val="12"/>
      </w:rPr>
      <w:t>H</w:t>
    </w:r>
    <w:r w:rsidR="00B21A52" w:rsidRPr="0033332E">
      <w:rPr>
        <w:spacing w:val="12"/>
      </w:rPr>
      <w:t>LAVNÍ MĚSTO PRAHA</w:t>
    </w:r>
  </w:p>
  <w:p w14:paraId="6A875556" w14:textId="77777777" w:rsidR="00B21A52" w:rsidRPr="0033332E" w:rsidRDefault="00B21A52" w:rsidP="00FA23D3">
    <w:pPr>
      <w:pStyle w:val="Zhlav"/>
      <w:spacing w:line="320" w:lineRule="exact"/>
      <w:rPr>
        <w:spacing w:val="10"/>
      </w:rPr>
    </w:pPr>
    <w:r w:rsidRPr="0033332E">
      <w:rPr>
        <w:spacing w:val="10"/>
      </w:rPr>
      <w:t>MAGISTRÁT HLAVNÍHO MĚSTA PRAHY</w:t>
    </w:r>
  </w:p>
  <w:p w14:paraId="64E1B95A" w14:textId="77777777" w:rsidR="008D6A14" w:rsidRDefault="008D6A14" w:rsidP="008D6A14">
    <w:pPr>
      <w:pStyle w:val="Zhlav"/>
      <w:spacing w:line="320" w:lineRule="exact"/>
    </w:pPr>
    <w:r>
      <w:t>Odbor médií a marketingu</w:t>
    </w:r>
  </w:p>
  <w:p w14:paraId="4290AE3A" w14:textId="77777777" w:rsidR="008D6A14" w:rsidRDefault="008D6A14" w:rsidP="008D6A14">
    <w:pPr>
      <w:pStyle w:val="Zhlav"/>
      <w:spacing w:line="320" w:lineRule="exact"/>
    </w:pPr>
    <w:r>
      <w:t>Oddělení médií</w:t>
    </w:r>
  </w:p>
  <w:p w14:paraId="4378BC90" w14:textId="77777777" w:rsidR="006248D5" w:rsidRDefault="006248D5" w:rsidP="00FA23D3">
    <w:pPr>
      <w:pStyle w:val="Zhlav"/>
      <w:spacing w:line="320" w:lineRule="exact"/>
    </w:pPr>
  </w:p>
  <w:p w14:paraId="09E6C3D2" w14:textId="77777777" w:rsidR="006248D5" w:rsidRPr="00FA23D3" w:rsidRDefault="006248D5" w:rsidP="006248D5">
    <w:pPr>
      <w:pStyle w:val="Zhlav"/>
      <w:spacing w:after="20" w:line="3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C23CD1"/>
    <w:multiLevelType w:val="hybridMultilevel"/>
    <w:tmpl w:val="E01C5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7B6"/>
    <w:rsid w:val="00041C67"/>
    <w:rsid w:val="000451A1"/>
    <w:rsid w:val="00151F01"/>
    <w:rsid w:val="001576E3"/>
    <w:rsid w:val="001C5FBD"/>
    <w:rsid w:val="001C679C"/>
    <w:rsid w:val="001D6B40"/>
    <w:rsid w:val="001F06E7"/>
    <w:rsid w:val="0020009D"/>
    <w:rsid w:val="00201543"/>
    <w:rsid w:val="00204518"/>
    <w:rsid w:val="00271BDB"/>
    <w:rsid w:val="002751C0"/>
    <w:rsid w:val="00290599"/>
    <w:rsid w:val="002A2886"/>
    <w:rsid w:val="002B6BBA"/>
    <w:rsid w:val="0031418E"/>
    <w:rsid w:val="00320FF1"/>
    <w:rsid w:val="00331084"/>
    <w:rsid w:val="0033332E"/>
    <w:rsid w:val="00340A31"/>
    <w:rsid w:val="0034222A"/>
    <w:rsid w:val="00347E56"/>
    <w:rsid w:val="00354EBD"/>
    <w:rsid w:val="00355A8E"/>
    <w:rsid w:val="00363D17"/>
    <w:rsid w:val="003866F2"/>
    <w:rsid w:val="003F5E89"/>
    <w:rsid w:val="00404326"/>
    <w:rsid w:val="00422089"/>
    <w:rsid w:val="00483150"/>
    <w:rsid w:val="004C3CF1"/>
    <w:rsid w:val="00511CA5"/>
    <w:rsid w:val="00536888"/>
    <w:rsid w:val="0054434B"/>
    <w:rsid w:val="005843E9"/>
    <w:rsid w:val="005E47C7"/>
    <w:rsid w:val="005F1C9B"/>
    <w:rsid w:val="00614B45"/>
    <w:rsid w:val="00623CE3"/>
    <w:rsid w:val="006248D5"/>
    <w:rsid w:val="00633937"/>
    <w:rsid w:val="006665F7"/>
    <w:rsid w:val="00697EED"/>
    <w:rsid w:val="006B283E"/>
    <w:rsid w:val="006C4937"/>
    <w:rsid w:val="006E267C"/>
    <w:rsid w:val="006F5AA9"/>
    <w:rsid w:val="007122F7"/>
    <w:rsid w:val="00712455"/>
    <w:rsid w:val="007248BF"/>
    <w:rsid w:val="007567E4"/>
    <w:rsid w:val="007920BF"/>
    <w:rsid w:val="007926C0"/>
    <w:rsid w:val="007C718E"/>
    <w:rsid w:val="007D0CFC"/>
    <w:rsid w:val="007F5282"/>
    <w:rsid w:val="008A3AFD"/>
    <w:rsid w:val="008D5AB6"/>
    <w:rsid w:val="008D6A14"/>
    <w:rsid w:val="009054E3"/>
    <w:rsid w:val="00915129"/>
    <w:rsid w:val="00965002"/>
    <w:rsid w:val="0097106D"/>
    <w:rsid w:val="00975D69"/>
    <w:rsid w:val="009773C4"/>
    <w:rsid w:val="009945E0"/>
    <w:rsid w:val="009B1D4B"/>
    <w:rsid w:val="009D4D5B"/>
    <w:rsid w:val="00A217B6"/>
    <w:rsid w:val="00A23FE9"/>
    <w:rsid w:val="00A27E1A"/>
    <w:rsid w:val="00A9126C"/>
    <w:rsid w:val="00AB3892"/>
    <w:rsid w:val="00B21A52"/>
    <w:rsid w:val="00B274BC"/>
    <w:rsid w:val="00B3402A"/>
    <w:rsid w:val="00B848E5"/>
    <w:rsid w:val="00B87AEF"/>
    <w:rsid w:val="00BC7178"/>
    <w:rsid w:val="00BE228E"/>
    <w:rsid w:val="00BE61E2"/>
    <w:rsid w:val="00BF7FE1"/>
    <w:rsid w:val="00C45496"/>
    <w:rsid w:val="00C96907"/>
    <w:rsid w:val="00CA71EB"/>
    <w:rsid w:val="00CF77AB"/>
    <w:rsid w:val="00D002E3"/>
    <w:rsid w:val="00D052DE"/>
    <w:rsid w:val="00D9776D"/>
    <w:rsid w:val="00DA21D4"/>
    <w:rsid w:val="00DA4270"/>
    <w:rsid w:val="00E9035F"/>
    <w:rsid w:val="00EB37DD"/>
    <w:rsid w:val="00EB4CF5"/>
    <w:rsid w:val="00EC3435"/>
    <w:rsid w:val="00ED2ACF"/>
    <w:rsid w:val="00ED4EC3"/>
    <w:rsid w:val="00EE12FB"/>
    <w:rsid w:val="00EF066F"/>
    <w:rsid w:val="00F14697"/>
    <w:rsid w:val="00F16431"/>
    <w:rsid w:val="00F4437E"/>
    <w:rsid w:val="00F56EB5"/>
    <w:rsid w:val="00FA23D3"/>
    <w:rsid w:val="00FB76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E43CE"/>
  <w15:chartTrackingRefBased/>
  <w15:docId w15:val="{F644785C-6B49-446E-9900-85548409D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8"/>
    <w:qFormat/>
    <w:rsid w:val="00A27E1A"/>
    <w:pPr>
      <w:spacing w:after="0" w:line="320" w:lineRule="exact"/>
    </w:pPr>
    <w:rPr>
      <w:rFonts w:ascii="Times New Roman" w:hAnsi="Times New Roman" w:cs="Times New Roman"/>
    </w:rPr>
  </w:style>
  <w:style w:type="paragraph" w:styleId="Nadpis1">
    <w:name w:val="heading 1"/>
    <w:basedOn w:val="P-2sloupce"/>
    <w:next w:val="Normln"/>
    <w:link w:val="Nadpis1Char"/>
    <w:uiPriority w:val="9"/>
    <w:qFormat/>
    <w:rsid w:val="00CF77AB"/>
    <w:pPr>
      <w:pBdr>
        <w:top w:val="single" w:sz="4" w:space="4" w:color="auto"/>
        <w:bottom w:val="single" w:sz="4" w:space="7" w:color="auto"/>
      </w:pBdr>
      <w:tabs>
        <w:tab w:val="clear" w:pos="4423"/>
      </w:tabs>
      <w:spacing w:after="780" w:line="400" w:lineRule="exact"/>
      <w:outlineLvl w:val="0"/>
    </w:pPr>
    <w:rPr>
      <w:b/>
      <w:sz w:val="36"/>
    </w:rPr>
  </w:style>
  <w:style w:type="paragraph" w:styleId="Nadpis2">
    <w:name w:val="heading 2"/>
    <w:basedOn w:val="P-odstavec"/>
    <w:next w:val="Normln"/>
    <w:link w:val="Nadpis2Char"/>
    <w:uiPriority w:val="9"/>
    <w:unhideWhenUsed/>
    <w:qFormat/>
    <w:rsid w:val="00A27E1A"/>
    <w:pPr>
      <w:spacing w:after="320"/>
      <w:outlineLvl w:val="1"/>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rsid w:val="007122F7"/>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8A3AFD"/>
    <w:rPr>
      <w:rFonts w:ascii="Times New Roman" w:hAnsi="Times New Roman" w:cs="Times New Roman"/>
    </w:rPr>
  </w:style>
  <w:style w:type="paragraph" w:styleId="Zpat">
    <w:name w:val="footer"/>
    <w:basedOn w:val="Normln"/>
    <w:link w:val="ZpatChar"/>
    <w:uiPriority w:val="99"/>
    <w:rsid w:val="007122F7"/>
    <w:pPr>
      <w:tabs>
        <w:tab w:val="center" w:pos="4536"/>
        <w:tab w:val="right" w:pos="9072"/>
      </w:tabs>
      <w:spacing w:line="240" w:lineRule="auto"/>
    </w:pPr>
  </w:style>
  <w:style w:type="character" w:customStyle="1" w:styleId="ZpatChar">
    <w:name w:val="Zápatí Char"/>
    <w:basedOn w:val="Standardnpsmoodstavce"/>
    <w:link w:val="Zpat"/>
    <w:uiPriority w:val="99"/>
    <w:rsid w:val="008A3AFD"/>
    <w:rPr>
      <w:rFonts w:ascii="Times New Roman" w:hAnsi="Times New Roman" w:cs="Times New Roman"/>
    </w:rPr>
  </w:style>
  <w:style w:type="paragraph" w:styleId="Bezmezer">
    <w:name w:val="No Spacing"/>
    <w:link w:val="BezmezerChar"/>
    <w:qFormat/>
    <w:rsid w:val="004C3CF1"/>
    <w:pPr>
      <w:spacing w:after="0" w:line="320" w:lineRule="exact"/>
      <w:jc w:val="both"/>
    </w:pPr>
    <w:rPr>
      <w:rFonts w:ascii="Times New Roman" w:hAnsi="Times New Roman" w:cs="Times New Roman"/>
    </w:rPr>
  </w:style>
  <w:style w:type="paragraph" w:customStyle="1" w:styleId="P-odstavec">
    <w:name w:val="P-odstavec"/>
    <w:basedOn w:val="Bezmezer"/>
    <w:link w:val="P-odstavecChar"/>
    <w:uiPriority w:val="5"/>
    <w:qFormat/>
    <w:rsid w:val="00340A31"/>
  </w:style>
  <w:style w:type="paragraph" w:customStyle="1" w:styleId="P-Vdopisznzedne">
    <w:name w:val="P-Váš dopis zn./ze dne:"/>
    <w:basedOn w:val="Normln"/>
    <w:link w:val="P-VdopisznzedneChar"/>
    <w:uiPriority w:val="2"/>
    <w:qFormat/>
    <w:rsid w:val="00151F01"/>
    <w:pPr>
      <w:tabs>
        <w:tab w:val="left" w:pos="4424"/>
      </w:tabs>
      <w:spacing w:before="840"/>
    </w:pPr>
  </w:style>
  <w:style w:type="character" w:customStyle="1" w:styleId="BezmezerChar">
    <w:name w:val="Bez mezer Char"/>
    <w:basedOn w:val="Standardnpsmoodstavce"/>
    <w:link w:val="Bezmezer"/>
    <w:rsid w:val="008A3AFD"/>
    <w:rPr>
      <w:rFonts w:ascii="Times New Roman" w:hAnsi="Times New Roman" w:cs="Times New Roman"/>
    </w:rPr>
  </w:style>
  <w:style w:type="character" w:customStyle="1" w:styleId="P-odstavecChar">
    <w:name w:val="P-odstavec Char"/>
    <w:basedOn w:val="BezmezerChar"/>
    <w:link w:val="P-odstavec"/>
    <w:uiPriority w:val="5"/>
    <w:rsid w:val="008A3AFD"/>
    <w:rPr>
      <w:rFonts w:ascii="Times New Roman" w:hAnsi="Times New Roman" w:cs="Times New Roman"/>
    </w:rPr>
  </w:style>
  <w:style w:type="paragraph" w:customStyle="1" w:styleId="P-2sloupcetun">
    <w:name w:val="P-2 sloupce tučně"/>
    <w:basedOn w:val="Bezmezer"/>
    <w:link w:val="P-2sloupcetunChar"/>
    <w:uiPriority w:val="3"/>
    <w:qFormat/>
    <w:rsid w:val="00151F01"/>
    <w:pPr>
      <w:tabs>
        <w:tab w:val="left" w:pos="4423"/>
      </w:tabs>
    </w:pPr>
    <w:rPr>
      <w:b/>
    </w:rPr>
  </w:style>
  <w:style w:type="character" w:customStyle="1" w:styleId="P-VdopisznzedneChar">
    <w:name w:val="P-Váš dopis zn./ze dne: Char"/>
    <w:basedOn w:val="Standardnpsmoodstavce"/>
    <w:link w:val="P-Vdopisznzedne"/>
    <w:uiPriority w:val="2"/>
    <w:rsid w:val="008A3AFD"/>
    <w:rPr>
      <w:rFonts w:ascii="Times New Roman" w:hAnsi="Times New Roman" w:cs="Times New Roman"/>
    </w:rPr>
  </w:style>
  <w:style w:type="paragraph" w:customStyle="1" w:styleId="P-2sloupce">
    <w:name w:val="P-2sloupce"/>
    <w:basedOn w:val="Bezmezer"/>
    <w:link w:val="P-2sloupceChar"/>
    <w:uiPriority w:val="4"/>
    <w:qFormat/>
    <w:rsid w:val="00151F01"/>
    <w:pPr>
      <w:tabs>
        <w:tab w:val="left" w:pos="4423"/>
      </w:tabs>
    </w:pPr>
  </w:style>
  <w:style w:type="character" w:customStyle="1" w:styleId="P-2sloupcetunChar">
    <w:name w:val="P-2 sloupce tučně Char"/>
    <w:basedOn w:val="BezmezerChar"/>
    <w:link w:val="P-2sloupcetun"/>
    <w:uiPriority w:val="3"/>
    <w:rsid w:val="008A3AFD"/>
    <w:rPr>
      <w:rFonts w:ascii="Times New Roman" w:hAnsi="Times New Roman" w:cs="Times New Roman"/>
      <w:b/>
    </w:rPr>
  </w:style>
  <w:style w:type="paragraph" w:customStyle="1" w:styleId="Bezmezertun">
    <w:name w:val="Bez mezer tučně"/>
    <w:basedOn w:val="Bezmezer"/>
    <w:link w:val="BezmezertunChar"/>
    <w:uiPriority w:val="1"/>
    <w:qFormat/>
    <w:rsid w:val="00151F01"/>
    <w:pPr>
      <w:tabs>
        <w:tab w:val="left" w:pos="4423"/>
      </w:tabs>
    </w:pPr>
    <w:rPr>
      <w:b/>
    </w:rPr>
  </w:style>
  <w:style w:type="character" w:customStyle="1" w:styleId="P-2sloupceChar">
    <w:name w:val="P-2sloupce Char"/>
    <w:basedOn w:val="BezmezerChar"/>
    <w:link w:val="P-2sloupce"/>
    <w:uiPriority w:val="4"/>
    <w:rsid w:val="008A3AFD"/>
    <w:rPr>
      <w:rFonts w:ascii="Times New Roman" w:hAnsi="Times New Roman" w:cs="Times New Roman"/>
    </w:rPr>
  </w:style>
  <w:style w:type="character" w:customStyle="1" w:styleId="Nadpis1Char">
    <w:name w:val="Nadpis 1 Char"/>
    <w:basedOn w:val="Standardnpsmoodstavce"/>
    <w:link w:val="Nadpis1"/>
    <w:uiPriority w:val="9"/>
    <w:rsid w:val="00CF77AB"/>
    <w:rPr>
      <w:rFonts w:ascii="Times New Roman" w:hAnsi="Times New Roman" w:cs="Times New Roman"/>
      <w:b/>
      <w:sz w:val="36"/>
    </w:rPr>
  </w:style>
  <w:style w:type="character" w:customStyle="1" w:styleId="BezmezertunChar">
    <w:name w:val="Bez mezer tučně Char"/>
    <w:basedOn w:val="BezmezerChar"/>
    <w:link w:val="Bezmezertun"/>
    <w:uiPriority w:val="1"/>
    <w:rsid w:val="008A3AFD"/>
    <w:rPr>
      <w:rFonts w:ascii="Times New Roman" w:hAnsi="Times New Roman" w:cs="Times New Roman"/>
      <w:b/>
    </w:rPr>
  </w:style>
  <w:style w:type="character" w:customStyle="1" w:styleId="Nadpis2Char">
    <w:name w:val="Nadpis 2 Char"/>
    <w:basedOn w:val="Standardnpsmoodstavce"/>
    <w:link w:val="Nadpis2"/>
    <w:uiPriority w:val="9"/>
    <w:rsid w:val="00A27E1A"/>
    <w:rPr>
      <w:rFonts w:ascii="Times New Roman" w:hAnsi="Times New Roman" w:cs="Times New Roman"/>
      <w:b/>
      <w:sz w:val="28"/>
    </w:rPr>
  </w:style>
  <w:style w:type="character" w:styleId="Hypertextovodkaz">
    <w:name w:val="Hyperlink"/>
    <w:basedOn w:val="Standardnpsmoodstavce"/>
    <w:uiPriority w:val="99"/>
    <w:unhideWhenUsed/>
    <w:rsid w:val="00FA23D3"/>
    <w:rPr>
      <w:color w:val="0000FF" w:themeColor="hyperlink"/>
      <w:u w:val="single"/>
    </w:rPr>
  </w:style>
  <w:style w:type="character" w:styleId="Zstupntext">
    <w:name w:val="Placeholder Text"/>
    <w:basedOn w:val="Standardnpsmoodstavce"/>
    <w:uiPriority w:val="99"/>
    <w:semiHidden/>
    <w:rsid w:val="005843E9"/>
    <w:rPr>
      <w:color w:val="808080"/>
    </w:rPr>
  </w:style>
  <w:style w:type="paragraph" w:styleId="Odstavecseseznamem">
    <w:name w:val="List Paragraph"/>
    <w:basedOn w:val="Normln"/>
    <w:uiPriority w:val="34"/>
    <w:semiHidden/>
    <w:qFormat/>
    <w:rsid w:val="007926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57839">
      <w:bodyDiv w:val="1"/>
      <w:marLeft w:val="0"/>
      <w:marRight w:val="0"/>
      <w:marTop w:val="0"/>
      <w:marBottom w:val="0"/>
      <w:divBdr>
        <w:top w:val="none" w:sz="0" w:space="0" w:color="auto"/>
        <w:left w:val="none" w:sz="0" w:space="0" w:color="auto"/>
        <w:bottom w:val="none" w:sz="0" w:space="0" w:color="auto"/>
        <w:right w:val="none" w:sz="0" w:space="0" w:color="auto"/>
      </w:divBdr>
    </w:div>
    <w:div w:id="157620727">
      <w:bodyDiv w:val="1"/>
      <w:marLeft w:val="0"/>
      <w:marRight w:val="0"/>
      <w:marTop w:val="0"/>
      <w:marBottom w:val="0"/>
      <w:divBdr>
        <w:top w:val="none" w:sz="0" w:space="0" w:color="auto"/>
        <w:left w:val="none" w:sz="0" w:space="0" w:color="auto"/>
        <w:bottom w:val="none" w:sz="0" w:space="0" w:color="auto"/>
        <w:right w:val="none" w:sz="0" w:space="0" w:color="auto"/>
      </w:divBdr>
    </w:div>
    <w:div w:id="132613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0xm7867\Downloads\Praha-Hl-Tiskova&#282;&#129;%20zpra&#282;&#129;va.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007A1-EFA4-49C8-8F65-D3CA5A867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C:\Users\m000xm7867\Downloads\Praha-Hl-TiskovaĚ zpraĚva.dotx</Template>
  <TotalTime>2</TotalTime>
  <Pages>4</Pages>
  <Words>993</Words>
  <Characters>5861</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Kubátová Eva (MHMP, OKM)</dc:creator>
  <cp:keywords/>
  <dc:description/>
  <cp:lastModifiedBy>Linda Antony</cp:lastModifiedBy>
  <cp:revision>4</cp:revision>
  <cp:lastPrinted>2017-03-13T08:30:00Z</cp:lastPrinted>
  <dcterms:created xsi:type="dcterms:W3CDTF">2022-07-14T06:59:00Z</dcterms:created>
  <dcterms:modified xsi:type="dcterms:W3CDTF">2022-07-14T11:55:00Z</dcterms:modified>
</cp:coreProperties>
</file>