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DEDD4E" w14:textId="77777777" w:rsidR="00F962EB" w:rsidRPr="00F962EB" w:rsidRDefault="00F962EB" w:rsidP="00232DED">
      <w:pPr>
        <w:pStyle w:val="Heading1"/>
        <w:spacing w:before="0" w:after="0" w:line="240" w:lineRule="auto"/>
        <w:jc w:val="both"/>
        <w:rPr>
          <w:rFonts w:ascii="Calibri" w:hAnsi="Calibri" w:cs="Calibri"/>
          <w:b/>
          <w:bCs/>
          <w:color w:val="000000"/>
          <w:sz w:val="36"/>
          <w:szCs w:val="36"/>
        </w:rPr>
      </w:pPr>
    </w:p>
    <w:p w14:paraId="1D78C482" w14:textId="28683BB9" w:rsidR="00F962EB" w:rsidRPr="00F962EB" w:rsidRDefault="001543BE" w:rsidP="001543BE">
      <w:pPr>
        <w:jc w:val="center"/>
        <w:rPr>
          <w:lang w:eastAsia="en-GB"/>
        </w:rPr>
      </w:pPr>
      <w:r>
        <w:rPr>
          <w:rFonts w:ascii="Calibri" w:eastAsiaTheme="majorEastAsia" w:hAnsi="Calibri" w:cs="Calibri"/>
          <w:b/>
          <w:bCs/>
          <w:color w:val="000000"/>
          <w:sz w:val="28"/>
          <w:szCs w:val="28"/>
        </w:rPr>
        <w:t xml:space="preserve">Pátý ročník </w:t>
      </w:r>
      <w:r w:rsidRPr="001543BE">
        <w:rPr>
          <w:rFonts w:ascii="Calibri" w:eastAsiaTheme="majorEastAsia" w:hAnsi="Calibri" w:cs="Calibri"/>
          <w:b/>
          <w:bCs/>
          <w:color w:val="000000"/>
          <w:sz w:val="28"/>
          <w:szCs w:val="28"/>
        </w:rPr>
        <w:t xml:space="preserve">NeverMore 68 připomene společnou zkušenost se sovětskou okupací </w:t>
      </w:r>
      <w:r w:rsidR="00DB455C">
        <w:rPr>
          <w:rFonts w:ascii="Calibri" w:eastAsiaTheme="majorEastAsia" w:hAnsi="Calibri" w:cs="Calibri"/>
          <w:b/>
          <w:bCs/>
          <w:color w:val="000000"/>
          <w:sz w:val="28"/>
          <w:szCs w:val="28"/>
        </w:rPr>
        <w:t xml:space="preserve">i osudy těch, kteří po roce </w:t>
      </w:r>
      <w:r w:rsidR="00400D85">
        <w:rPr>
          <w:rFonts w:ascii="Calibri" w:eastAsiaTheme="majorEastAsia" w:hAnsi="Calibri" w:cs="Calibri"/>
          <w:b/>
          <w:bCs/>
          <w:color w:val="000000"/>
          <w:sz w:val="28"/>
          <w:szCs w:val="28"/>
        </w:rPr>
        <w:t xml:space="preserve">1968 </w:t>
      </w:r>
      <w:r w:rsidR="00DB455C">
        <w:rPr>
          <w:rFonts w:ascii="Calibri" w:eastAsiaTheme="majorEastAsia" w:hAnsi="Calibri" w:cs="Calibri"/>
          <w:b/>
          <w:bCs/>
          <w:color w:val="000000"/>
          <w:sz w:val="28"/>
          <w:szCs w:val="28"/>
        </w:rPr>
        <w:t>chyběli</w:t>
      </w:r>
    </w:p>
    <w:p w14:paraId="0C6689BF" w14:textId="76D756E5" w:rsidR="00421867" w:rsidRPr="00F962EB" w:rsidRDefault="00E866A7" w:rsidP="00F962EB">
      <w:pPr>
        <w:pStyle w:val="NormalWeb"/>
        <w:spacing w:before="0" w:beforeAutospacing="0" w:after="0" w:afterAutospacing="0"/>
        <w:jc w:val="both"/>
        <w:rPr>
          <w:rFonts w:ascii="Calibri" w:hAnsi="Calibri" w:cs="Calibri"/>
          <w:b/>
          <w:bCs/>
          <w:color w:val="000000"/>
          <w:sz w:val="22"/>
          <w:szCs w:val="22"/>
        </w:rPr>
      </w:pPr>
      <w:r>
        <w:rPr>
          <w:rFonts w:ascii="Calibri" w:hAnsi="Calibri" w:cs="Calibri"/>
          <w:b/>
          <w:bCs/>
          <w:color w:val="000000"/>
          <w:sz w:val="22"/>
          <w:szCs w:val="22"/>
        </w:rPr>
        <w:t xml:space="preserve">Srpen, 2026 - </w:t>
      </w:r>
      <w:r w:rsidR="00421867" w:rsidRPr="00F962EB">
        <w:rPr>
          <w:rFonts w:ascii="Calibri" w:hAnsi="Calibri" w:cs="Calibri"/>
          <w:b/>
          <w:bCs/>
          <w:color w:val="000000"/>
          <w:sz w:val="22"/>
          <w:szCs w:val="22"/>
        </w:rPr>
        <w:t>Jaké stopy zanechala okupace Československa v roce 1968 v životech lidí i celé společnosti? Co znamenalo odejít do exilu a jaké důsledky měl odchod statisíců občanů pro českou kulturu, vědu, školství nebo veřejný život? Odpovědi nabídne pátý ročník festivalu</w:t>
      </w:r>
      <w:r w:rsidR="00421867" w:rsidRPr="00F962EB">
        <w:rPr>
          <w:rStyle w:val="apple-converted-space"/>
          <w:rFonts w:ascii="Calibri" w:hAnsi="Calibri" w:cs="Calibri"/>
          <w:b/>
          <w:bCs/>
          <w:color w:val="000000"/>
          <w:sz w:val="22"/>
          <w:szCs w:val="22"/>
        </w:rPr>
        <w:t> </w:t>
      </w:r>
      <w:r w:rsidR="00421867" w:rsidRPr="00F962EB">
        <w:rPr>
          <w:rStyle w:val="Strong"/>
          <w:rFonts w:ascii="Calibri" w:hAnsi="Calibri" w:cs="Calibri"/>
          <w:color w:val="000000"/>
          <w:sz w:val="22"/>
          <w:szCs w:val="22"/>
        </w:rPr>
        <w:t>NeverMore 68</w:t>
      </w:r>
      <w:r w:rsidR="00421867" w:rsidRPr="00F962EB">
        <w:rPr>
          <w:rFonts w:ascii="Calibri" w:hAnsi="Calibri" w:cs="Calibri"/>
          <w:b/>
          <w:bCs/>
          <w:color w:val="000000"/>
          <w:sz w:val="22"/>
          <w:szCs w:val="22"/>
        </w:rPr>
        <w:t>, který se symbolicky uskuteční</w:t>
      </w:r>
      <w:r w:rsidR="00421867" w:rsidRPr="00F962EB">
        <w:rPr>
          <w:rStyle w:val="apple-converted-space"/>
          <w:rFonts w:ascii="Calibri" w:hAnsi="Calibri" w:cs="Calibri"/>
          <w:b/>
          <w:bCs/>
          <w:color w:val="000000"/>
          <w:sz w:val="22"/>
          <w:szCs w:val="22"/>
        </w:rPr>
        <w:t> </w:t>
      </w:r>
      <w:r w:rsidR="00421867" w:rsidRPr="00FF3A1E">
        <w:rPr>
          <w:rStyle w:val="Strong"/>
          <w:rFonts w:ascii="Calibri" w:hAnsi="Calibri" w:cs="Calibri"/>
          <w:color w:val="000000"/>
          <w:sz w:val="22"/>
          <w:szCs w:val="22"/>
        </w:rPr>
        <w:t>21. srpna na pražském Výstavišti</w:t>
      </w:r>
      <w:r w:rsidR="00421867" w:rsidRPr="00FF3A1E">
        <w:rPr>
          <w:rFonts w:ascii="Calibri" w:hAnsi="Calibri" w:cs="Calibri"/>
          <w:color w:val="000000"/>
          <w:sz w:val="22"/>
          <w:szCs w:val="22"/>
        </w:rPr>
        <w:t>.</w:t>
      </w:r>
      <w:r w:rsidR="00421867" w:rsidRPr="00F962EB">
        <w:rPr>
          <w:rFonts w:ascii="Calibri" w:hAnsi="Calibri" w:cs="Calibri"/>
          <w:b/>
          <w:bCs/>
          <w:color w:val="000000"/>
          <w:sz w:val="22"/>
          <w:szCs w:val="22"/>
        </w:rPr>
        <w:t xml:space="preserve"> Největší občanská připomínka srpnové okupace v České republice propojí historiky, pamětníky, kulturní instituce i širokou veřejnost a</w:t>
      </w:r>
      <w:r w:rsidR="00FF1C5E">
        <w:rPr>
          <w:rFonts w:ascii="Calibri" w:hAnsi="Calibri" w:cs="Calibri"/>
          <w:b/>
          <w:bCs/>
          <w:color w:val="000000"/>
          <w:sz w:val="22"/>
          <w:szCs w:val="22"/>
        </w:rPr>
        <w:t> </w:t>
      </w:r>
      <w:r w:rsidR="00421867" w:rsidRPr="00F962EB">
        <w:rPr>
          <w:rFonts w:ascii="Calibri" w:hAnsi="Calibri" w:cs="Calibri"/>
          <w:b/>
          <w:bCs/>
          <w:color w:val="000000"/>
          <w:sz w:val="22"/>
          <w:szCs w:val="22"/>
        </w:rPr>
        <w:t>připomene, že svoboda není samozřejmostí. Letošním tématem jsou</w:t>
      </w:r>
      <w:r w:rsidR="00421867" w:rsidRPr="00F962EB">
        <w:rPr>
          <w:rStyle w:val="apple-converted-space"/>
          <w:rFonts w:ascii="Calibri" w:hAnsi="Calibri" w:cs="Calibri"/>
          <w:b/>
          <w:bCs/>
          <w:color w:val="000000"/>
          <w:sz w:val="22"/>
          <w:szCs w:val="22"/>
        </w:rPr>
        <w:t> </w:t>
      </w:r>
      <w:r w:rsidR="00421867" w:rsidRPr="00FF3A1E">
        <w:rPr>
          <w:rStyle w:val="Strong"/>
          <w:rFonts w:ascii="Calibri" w:hAnsi="Calibri" w:cs="Calibri"/>
          <w:color w:val="000000"/>
          <w:sz w:val="22"/>
          <w:szCs w:val="22"/>
        </w:rPr>
        <w:t>„Příběhy těch, kteří tu chyběli“</w:t>
      </w:r>
      <w:r w:rsidR="00F962EB" w:rsidRPr="00FF3A1E">
        <w:rPr>
          <w:rStyle w:val="apple-converted-space"/>
          <w:rFonts w:ascii="Calibri" w:hAnsi="Calibri" w:cs="Calibri"/>
          <w:color w:val="000000"/>
          <w:sz w:val="22"/>
          <w:szCs w:val="22"/>
        </w:rPr>
        <w:t>,</w:t>
      </w:r>
      <w:r w:rsidR="00421867" w:rsidRPr="00FF3A1E">
        <w:rPr>
          <w:rFonts w:ascii="Calibri" w:hAnsi="Calibri" w:cs="Calibri"/>
          <w:color w:val="000000"/>
          <w:sz w:val="22"/>
          <w:szCs w:val="22"/>
        </w:rPr>
        <w:t xml:space="preserve"> </w:t>
      </w:r>
      <w:r w:rsidR="00421867" w:rsidRPr="00F962EB">
        <w:rPr>
          <w:rFonts w:ascii="Calibri" w:hAnsi="Calibri" w:cs="Calibri"/>
          <w:b/>
          <w:bCs/>
          <w:color w:val="000000"/>
          <w:sz w:val="22"/>
          <w:szCs w:val="22"/>
        </w:rPr>
        <w:t xml:space="preserve">osudy lidí, kteří byli po roce 1968 donuceni opustit svou vlast. Festival nabídne desítky debat, tematických výstav, dokumentárních projekcí, interaktivních instalací i doprovodný program pro návštěvníky všech generací. </w:t>
      </w:r>
      <w:r w:rsidR="007403C3" w:rsidRPr="007403C3">
        <w:rPr>
          <w:rFonts w:ascii="Calibri" w:hAnsi="Calibri" w:cs="Calibri"/>
          <w:b/>
          <w:bCs/>
          <w:color w:val="000000"/>
          <w:sz w:val="22"/>
          <w:szCs w:val="22"/>
        </w:rPr>
        <w:t xml:space="preserve">Novým partnerem </w:t>
      </w:r>
      <w:r w:rsidR="007403C3">
        <w:rPr>
          <w:rFonts w:ascii="Calibri" w:hAnsi="Calibri" w:cs="Calibri"/>
          <w:b/>
          <w:bCs/>
          <w:color w:val="000000"/>
          <w:sz w:val="22"/>
          <w:szCs w:val="22"/>
        </w:rPr>
        <w:t>festivalu</w:t>
      </w:r>
      <w:r w:rsidR="007403C3" w:rsidRPr="007403C3">
        <w:rPr>
          <w:rFonts w:ascii="Calibri" w:hAnsi="Calibri" w:cs="Calibri"/>
          <w:b/>
          <w:bCs/>
          <w:color w:val="000000"/>
          <w:sz w:val="22"/>
          <w:szCs w:val="22"/>
        </w:rPr>
        <w:t xml:space="preserve"> je letos Ústav pro studium totalitních režimů.</w:t>
      </w:r>
    </w:p>
    <w:p w14:paraId="6734892F" w14:textId="77777777" w:rsidR="00F962EB" w:rsidRPr="00F962EB" w:rsidRDefault="00F962EB" w:rsidP="00F962EB">
      <w:pPr>
        <w:pStyle w:val="NormalWeb"/>
        <w:spacing w:before="0" w:beforeAutospacing="0" w:after="0" w:afterAutospacing="0"/>
        <w:jc w:val="both"/>
        <w:rPr>
          <w:rFonts w:ascii="Calibri" w:hAnsi="Calibri" w:cs="Calibri"/>
          <w:color w:val="000000"/>
          <w:sz w:val="22"/>
          <w:szCs w:val="22"/>
        </w:rPr>
      </w:pPr>
    </w:p>
    <w:p w14:paraId="54BF12C4" w14:textId="7545A7CC" w:rsidR="00421867" w:rsidRDefault="00421867" w:rsidP="00F962EB">
      <w:pPr>
        <w:pStyle w:val="NormalWeb"/>
        <w:spacing w:before="0" w:beforeAutospacing="0" w:after="0" w:afterAutospacing="0"/>
        <w:jc w:val="both"/>
        <w:rPr>
          <w:rFonts w:ascii="Calibri" w:hAnsi="Calibri" w:cs="Calibri"/>
          <w:color w:val="000000"/>
          <w:sz w:val="22"/>
          <w:szCs w:val="22"/>
        </w:rPr>
      </w:pPr>
      <w:r w:rsidRPr="00F962EB">
        <w:rPr>
          <w:rFonts w:ascii="Calibri" w:hAnsi="Calibri" w:cs="Calibri"/>
          <w:color w:val="000000"/>
          <w:sz w:val="22"/>
          <w:szCs w:val="22"/>
        </w:rPr>
        <w:t xml:space="preserve">Za pět let své existence se NeverMore 68 stal největší připomínkovou akcí výročí okupace Československa vojsky Varšavské smlouvy a významnou platformou pro organizace, které se věnují historické paměti, lidským právům a obraně demokratických hodnot. Každý ročník otevírá vedle historických souvislostí také aktuální společenská témata a ukazuje, že dějiny nekončí v učebnicích, ale stále ovlivňují současný svět. </w:t>
      </w:r>
    </w:p>
    <w:p w14:paraId="07ED9655" w14:textId="77777777" w:rsidR="00E866A7" w:rsidRDefault="00E866A7" w:rsidP="00F962EB">
      <w:pPr>
        <w:pStyle w:val="NormalWeb"/>
        <w:spacing w:before="0" w:beforeAutospacing="0" w:after="0" w:afterAutospacing="0"/>
        <w:jc w:val="both"/>
        <w:rPr>
          <w:rFonts w:ascii="Calibri" w:hAnsi="Calibri" w:cs="Calibri"/>
          <w:color w:val="000000"/>
          <w:sz w:val="22"/>
          <w:szCs w:val="22"/>
        </w:rPr>
      </w:pPr>
    </w:p>
    <w:p w14:paraId="48406833" w14:textId="3BFB35D7" w:rsidR="00E866A7" w:rsidRDefault="00E866A7" w:rsidP="00F962EB">
      <w:pPr>
        <w:pStyle w:val="NormalWeb"/>
        <w:spacing w:before="0" w:beforeAutospacing="0" w:after="0" w:afterAutospacing="0"/>
        <w:jc w:val="both"/>
        <w:rPr>
          <w:rFonts w:ascii="Calibri" w:hAnsi="Calibri" w:cs="Calibri"/>
          <w:color w:val="000000"/>
          <w:sz w:val="22"/>
          <w:szCs w:val="22"/>
        </w:rPr>
      </w:pPr>
      <w:r w:rsidRPr="00E866A7">
        <w:rPr>
          <w:rFonts w:ascii="Calibri" w:hAnsi="Calibri" w:cs="Calibri"/>
          <w:i/>
          <w:iCs/>
          <w:color w:val="000000"/>
          <w:sz w:val="22"/>
          <w:szCs w:val="22"/>
        </w:rPr>
        <w:t>„Připomínat si důležité okamžiky naší historie považujeme za důležitou součást občanské odpovědnosti. Projekt NeverMore 68 citlivě a srozumitelně přibližuje události srpna 1968 široké veřejnosti a vytváří prostor pro mezigenerační dialog o hodnotách svobody a demokracie. Jsme rádi, že můžeme být i letos partnerem této výjimečné akce a podpořit uchovávání historické paměti pro další generace,“</w:t>
      </w:r>
      <w:r w:rsidRPr="00E866A7">
        <w:rPr>
          <w:rFonts w:ascii="Calibri" w:hAnsi="Calibri" w:cs="Calibri"/>
          <w:color w:val="000000"/>
          <w:sz w:val="22"/>
          <w:szCs w:val="22"/>
        </w:rPr>
        <w:t xml:space="preserve"> říká PR manažerka Alzy Eliška Čeřovská.</w:t>
      </w:r>
    </w:p>
    <w:p w14:paraId="0883AC61" w14:textId="77777777" w:rsidR="00F962EB" w:rsidRPr="00F962EB" w:rsidRDefault="00F962EB" w:rsidP="00F962EB">
      <w:pPr>
        <w:pStyle w:val="NormalWeb"/>
        <w:spacing w:before="0" w:beforeAutospacing="0" w:after="0" w:afterAutospacing="0"/>
        <w:jc w:val="both"/>
        <w:rPr>
          <w:rFonts w:ascii="Calibri" w:hAnsi="Calibri" w:cs="Calibri"/>
          <w:color w:val="000000"/>
          <w:sz w:val="22"/>
          <w:szCs w:val="22"/>
        </w:rPr>
      </w:pPr>
    </w:p>
    <w:p w14:paraId="3D55A659" w14:textId="49421162" w:rsidR="005066A9" w:rsidRDefault="00421867" w:rsidP="00F962EB">
      <w:pPr>
        <w:pStyle w:val="NormalWeb"/>
        <w:spacing w:before="0" w:beforeAutospacing="0" w:after="0" w:afterAutospacing="0"/>
        <w:jc w:val="both"/>
        <w:rPr>
          <w:rFonts w:ascii="Calibri" w:hAnsi="Calibri" w:cs="Calibri"/>
          <w:color w:val="000000"/>
          <w:sz w:val="22"/>
          <w:szCs w:val="22"/>
        </w:rPr>
      </w:pPr>
      <w:r w:rsidRPr="00F962EB">
        <w:rPr>
          <w:rFonts w:ascii="Calibri" w:hAnsi="Calibri" w:cs="Calibri"/>
          <w:color w:val="000000"/>
          <w:sz w:val="22"/>
          <w:szCs w:val="22"/>
        </w:rPr>
        <w:t xml:space="preserve">Letošní ročník připomene jednu z nejhlubších ran, kterou okupace </w:t>
      </w:r>
      <w:r w:rsidR="005066A9" w:rsidRPr="00F962EB">
        <w:rPr>
          <w:rFonts w:ascii="Calibri" w:hAnsi="Calibri" w:cs="Calibri"/>
          <w:color w:val="000000"/>
          <w:sz w:val="22"/>
          <w:szCs w:val="22"/>
        </w:rPr>
        <w:t>zanechala</w:t>
      </w:r>
      <w:r w:rsidR="005066A9">
        <w:rPr>
          <w:rFonts w:ascii="Calibri" w:hAnsi="Calibri" w:cs="Calibri"/>
          <w:color w:val="000000"/>
          <w:sz w:val="22"/>
          <w:szCs w:val="22"/>
        </w:rPr>
        <w:t xml:space="preserve"> – nucený</w:t>
      </w:r>
      <w:r w:rsidRPr="00F962EB">
        <w:rPr>
          <w:rFonts w:ascii="Calibri" w:hAnsi="Calibri" w:cs="Calibri"/>
          <w:color w:val="000000"/>
          <w:sz w:val="22"/>
          <w:szCs w:val="22"/>
        </w:rPr>
        <w:t xml:space="preserve"> odchod statisíců lidí do exilu. Československo tehdy nepřišlo pouze o své občany. Ztratilo vědce, lékaře, umělce, sportovce, novináře, pedagogy i podnikatele</w:t>
      </w:r>
      <w:r w:rsidR="005066A9">
        <w:rPr>
          <w:rFonts w:ascii="Calibri" w:hAnsi="Calibri" w:cs="Calibri"/>
          <w:color w:val="000000"/>
          <w:sz w:val="22"/>
          <w:szCs w:val="22"/>
        </w:rPr>
        <w:t>, rodiny ztratily své členy, přátelé své blízké</w:t>
      </w:r>
      <w:r w:rsidRPr="00F962EB">
        <w:rPr>
          <w:rFonts w:ascii="Calibri" w:hAnsi="Calibri" w:cs="Calibri"/>
          <w:color w:val="000000"/>
          <w:sz w:val="22"/>
          <w:szCs w:val="22"/>
        </w:rPr>
        <w:t>. Každý příběh emigrace představoval osobní drama, ale zároveň znamenal ztrátu pro celou společnost. Festival ukáže nejen známé osobnosti, ale především příběhy obyčejných rodin, které musely opustit domov ve jménu svobody.</w:t>
      </w:r>
    </w:p>
    <w:p w14:paraId="4EEED1A8" w14:textId="2DE9FBBA" w:rsidR="00E866A7" w:rsidRPr="00F962EB" w:rsidRDefault="00E866A7" w:rsidP="00E866A7">
      <w:pPr>
        <w:pStyle w:val="NormalWeb"/>
        <w:spacing w:after="0"/>
        <w:jc w:val="both"/>
        <w:rPr>
          <w:rFonts w:ascii="Calibri" w:hAnsi="Calibri" w:cs="Calibri"/>
          <w:color w:val="000000"/>
          <w:sz w:val="22"/>
          <w:szCs w:val="22"/>
        </w:rPr>
      </w:pPr>
      <w:r w:rsidRPr="00E866A7">
        <w:rPr>
          <w:rFonts w:ascii="Calibri" w:hAnsi="Calibri" w:cs="Calibri"/>
          <w:i/>
          <w:iCs/>
          <w:color w:val="000000"/>
          <w:sz w:val="22"/>
          <w:szCs w:val="22"/>
        </w:rPr>
        <w:t>„Za každým člověkem, který po srpnu 1968 odešel do exilu, je jedinečný příběh – rozhodnutí, které často znamenalo opustit domov, rodinu, přátele i celý dosavadní život. Neměli bychom zapomínat, že emigrace nebyla pro mnohé svobodnou volbou, ale důsledkem situace, kdy jim komunistický režim nedal možnost žít podle vlastních hodnot. Československo tehdy přišlo o generace schopných a</w:t>
      </w:r>
      <w:r w:rsidR="00400D85">
        <w:rPr>
          <w:rFonts w:ascii="Calibri" w:hAnsi="Calibri" w:cs="Calibri"/>
          <w:i/>
          <w:iCs/>
          <w:color w:val="000000"/>
          <w:sz w:val="22"/>
          <w:szCs w:val="22"/>
        </w:rPr>
        <w:t> </w:t>
      </w:r>
      <w:r w:rsidRPr="00E866A7">
        <w:rPr>
          <w:rFonts w:ascii="Calibri" w:hAnsi="Calibri" w:cs="Calibri"/>
          <w:i/>
          <w:iCs/>
          <w:color w:val="000000"/>
          <w:sz w:val="22"/>
          <w:szCs w:val="22"/>
        </w:rPr>
        <w:t>odvážných lidí, jejichž zkušenosti a talent mohly naši společnost dál rozvíjet. Jsem rád, že Ústav pro studium totalitních režimů může být letos partnerem festivalu NeverMore 68. Společně chceme připomenout nejen samotné historické události, ale především osudy konkrétních lidí, kteří se ocitli v</w:t>
      </w:r>
      <w:r w:rsidR="00400D85">
        <w:rPr>
          <w:rFonts w:ascii="Calibri" w:hAnsi="Calibri" w:cs="Calibri"/>
          <w:i/>
          <w:iCs/>
          <w:color w:val="000000"/>
          <w:sz w:val="22"/>
          <w:szCs w:val="22"/>
        </w:rPr>
        <w:t> </w:t>
      </w:r>
      <w:r w:rsidRPr="00E866A7">
        <w:rPr>
          <w:rFonts w:ascii="Calibri" w:hAnsi="Calibri" w:cs="Calibri"/>
          <w:i/>
          <w:iCs/>
          <w:color w:val="000000"/>
          <w:sz w:val="22"/>
          <w:szCs w:val="22"/>
        </w:rPr>
        <w:t xml:space="preserve">těžkých životních situacích, a přesto si dokázali zachovat svou důstojnost a touhu po svobodě. Právě jejich příběhy nám i dnes připomínají, že svoboda není samozřejmostí,“ </w:t>
      </w:r>
      <w:r w:rsidRPr="00E866A7">
        <w:rPr>
          <w:rFonts w:ascii="Calibri" w:hAnsi="Calibri" w:cs="Calibri"/>
          <w:color w:val="000000"/>
          <w:sz w:val="22"/>
          <w:szCs w:val="22"/>
        </w:rPr>
        <w:t>uvedl Ladislav Kudrna, ředitel Ústavu pro studium totalitních režimů.</w:t>
      </w:r>
    </w:p>
    <w:p w14:paraId="48AB51D4" w14:textId="046ADA7A" w:rsidR="00421867" w:rsidRDefault="005066A9" w:rsidP="00F962EB">
      <w:pPr>
        <w:pStyle w:val="NormalWeb"/>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Akce nabídne tematický, ale zároveň rozmanitý program po celý den.</w:t>
      </w:r>
      <w:r w:rsidR="00421867" w:rsidRPr="00F962EB">
        <w:rPr>
          <w:rFonts w:ascii="Calibri" w:hAnsi="Calibri" w:cs="Calibri"/>
          <w:color w:val="000000"/>
          <w:sz w:val="22"/>
          <w:szCs w:val="22"/>
        </w:rPr>
        <w:t xml:space="preserve"> </w:t>
      </w:r>
      <w:r>
        <w:rPr>
          <w:rFonts w:ascii="Calibri" w:hAnsi="Calibri" w:cs="Calibri"/>
          <w:color w:val="000000"/>
          <w:sz w:val="22"/>
          <w:szCs w:val="22"/>
        </w:rPr>
        <w:t>D</w:t>
      </w:r>
      <w:r w:rsidR="00421867" w:rsidRPr="00F962EB">
        <w:rPr>
          <w:rFonts w:ascii="Calibri" w:hAnsi="Calibri" w:cs="Calibri"/>
          <w:color w:val="000000"/>
          <w:sz w:val="22"/>
          <w:szCs w:val="22"/>
        </w:rPr>
        <w:t>ebat</w:t>
      </w:r>
      <w:r>
        <w:rPr>
          <w:rFonts w:ascii="Calibri" w:hAnsi="Calibri" w:cs="Calibri"/>
          <w:color w:val="000000"/>
          <w:sz w:val="22"/>
          <w:szCs w:val="22"/>
        </w:rPr>
        <w:t>y</w:t>
      </w:r>
      <w:r w:rsidR="00421867" w:rsidRPr="00F962EB">
        <w:rPr>
          <w:rFonts w:ascii="Calibri" w:hAnsi="Calibri" w:cs="Calibri"/>
          <w:color w:val="000000"/>
          <w:sz w:val="22"/>
          <w:szCs w:val="22"/>
        </w:rPr>
        <w:t xml:space="preserve"> s historiky, publicisty, odborníky i pamětníky</w:t>
      </w:r>
      <w:r>
        <w:rPr>
          <w:rFonts w:ascii="Calibri" w:hAnsi="Calibri" w:cs="Calibri"/>
          <w:color w:val="000000"/>
          <w:sz w:val="22"/>
          <w:szCs w:val="22"/>
        </w:rPr>
        <w:t>, kdy s</w:t>
      </w:r>
      <w:r w:rsidR="00421867" w:rsidRPr="00F962EB">
        <w:rPr>
          <w:rFonts w:ascii="Calibri" w:hAnsi="Calibri" w:cs="Calibri"/>
          <w:color w:val="000000"/>
          <w:sz w:val="22"/>
          <w:szCs w:val="22"/>
        </w:rPr>
        <w:t>oučástí programu bud</w:t>
      </w:r>
      <w:r>
        <w:rPr>
          <w:rFonts w:ascii="Calibri" w:hAnsi="Calibri" w:cs="Calibri"/>
          <w:color w:val="000000"/>
          <w:sz w:val="22"/>
          <w:szCs w:val="22"/>
        </w:rPr>
        <w:t>ou</w:t>
      </w:r>
      <w:r w:rsidR="00421867" w:rsidRPr="00F962EB">
        <w:rPr>
          <w:rFonts w:ascii="Calibri" w:hAnsi="Calibri" w:cs="Calibri"/>
          <w:color w:val="000000"/>
          <w:sz w:val="22"/>
          <w:szCs w:val="22"/>
        </w:rPr>
        <w:t xml:space="preserve"> například </w:t>
      </w:r>
      <w:r>
        <w:rPr>
          <w:rFonts w:ascii="Calibri" w:hAnsi="Calibri" w:cs="Calibri"/>
          <w:color w:val="000000"/>
          <w:sz w:val="22"/>
          <w:szCs w:val="22"/>
        </w:rPr>
        <w:t xml:space="preserve">i </w:t>
      </w:r>
      <w:r w:rsidR="00421867" w:rsidRPr="00F962EB">
        <w:rPr>
          <w:rFonts w:ascii="Calibri" w:hAnsi="Calibri" w:cs="Calibri"/>
          <w:color w:val="000000"/>
          <w:sz w:val="22"/>
          <w:szCs w:val="22"/>
        </w:rPr>
        <w:t xml:space="preserve">diskuse o operaci Asanace za účasti Jaroslava Hutky, </w:t>
      </w:r>
      <w:r w:rsidR="00FF1C5E">
        <w:rPr>
          <w:rFonts w:ascii="Calibri" w:hAnsi="Calibri" w:cs="Calibri"/>
          <w:color w:val="000000"/>
          <w:sz w:val="22"/>
          <w:szCs w:val="22"/>
        </w:rPr>
        <w:t>podcast</w:t>
      </w:r>
      <w:r w:rsidR="00FF1C5E" w:rsidRPr="00F962EB">
        <w:rPr>
          <w:rFonts w:ascii="Calibri" w:hAnsi="Calibri" w:cs="Calibri"/>
          <w:color w:val="000000"/>
          <w:sz w:val="22"/>
          <w:szCs w:val="22"/>
        </w:rPr>
        <w:t xml:space="preserve"> </w:t>
      </w:r>
      <w:r w:rsidR="00421867" w:rsidRPr="00F962EB">
        <w:rPr>
          <w:rFonts w:ascii="Calibri" w:hAnsi="Calibri" w:cs="Calibri"/>
          <w:color w:val="000000"/>
          <w:sz w:val="22"/>
          <w:szCs w:val="22"/>
        </w:rPr>
        <w:t>Přepiš</w:t>
      </w:r>
      <w:r w:rsidR="00FF1C5E">
        <w:rPr>
          <w:rFonts w:ascii="Calibri" w:hAnsi="Calibri" w:cs="Calibri"/>
          <w:color w:val="000000"/>
          <w:sz w:val="22"/>
          <w:szCs w:val="22"/>
        </w:rPr>
        <w:t>t</w:t>
      </w:r>
      <w:r w:rsidR="00421867" w:rsidRPr="00F962EB">
        <w:rPr>
          <w:rFonts w:ascii="Calibri" w:hAnsi="Calibri" w:cs="Calibri"/>
          <w:color w:val="000000"/>
          <w:sz w:val="22"/>
          <w:szCs w:val="22"/>
        </w:rPr>
        <w:t>e dějiny Martina Gromana a Michala Stehlíka, speciální vysílání Českého rozhlasu Radiožurnál nebo debaty věnované emigraci, současným geopolitickým hrozbám i</w:t>
      </w:r>
      <w:r w:rsidR="00400D85">
        <w:rPr>
          <w:rFonts w:ascii="Calibri" w:hAnsi="Calibri" w:cs="Calibri"/>
          <w:color w:val="000000"/>
          <w:sz w:val="22"/>
          <w:szCs w:val="22"/>
        </w:rPr>
        <w:t> </w:t>
      </w:r>
      <w:r w:rsidR="00421867" w:rsidRPr="00F962EB">
        <w:rPr>
          <w:rFonts w:ascii="Calibri" w:hAnsi="Calibri" w:cs="Calibri"/>
          <w:color w:val="000000"/>
          <w:sz w:val="22"/>
          <w:szCs w:val="22"/>
        </w:rPr>
        <w:t xml:space="preserve">ekonomickým dopadům odchodu vzdělaných lidí do zahraničí. Program doplní dokumentární pásma </w:t>
      </w:r>
      <w:r w:rsidR="00421867" w:rsidRPr="00F962EB">
        <w:rPr>
          <w:rFonts w:ascii="Calibri" w:hAnsi="Calibri" w:cs="Calibri"/>
          <w:color w:val="000000"/>
          <w:sz w:val="22"/>
          <w:szCs w:val="22"/>
        </w:rPr>
        <w:lastRenderedPageBreak/>
        <w:t>a večerní projekce filmu</w:t>
      </w:r>
      <w:r w:rsidR="00421867" w:rsidRPr="00F962EB">
        <w:rPr>
          <w:rStyle w:val="apple-converted-space"/>
          <w:rFonts w:ascii="Calibri" w:hAnsi="Calibri" w:cs="Calibri"/>
          <w:color w:val="000000"/>
          <w:sz w:val="22"/>
          <w:szCs w:val="22"/>
        </w:rPr>
        <w:t> </w:t>
      </w:r>
      <w:r w:rsidR="00421867" w:rsidRPr="005066A9">
        <w:rPr>
          <w:rStyle w:val="Strong"/>
          <w:rFonts w:ascii="Calibri" w:hAnsi="Calibri" w:cs="Calibri"/>
          <w:b w:val="0"/>
          <w:bCs w:val="0"/>
          <w:color w:val="000000"/>
          <w:sz w:val="22"/>
          <w:szCs w:val="22"/>
        </w:rPr>
        <w:t>Taking Off</w:t>
      </w:r>
      <w:r w:rsidR="00421867" w:rsidRPr="005066A9">
        <w:rPr>
          <w:rFonts w:ascii="Calibri" w:hAnsi="Calibri" w:cs="Calibri"/>
          <w:b/>
          <w:bCs/>
          <w:color w:val="000000"/>
          <w:sz w:val="22"/>
          <w:szCs w:val="22"/>
        </w:rPr>
        <w:t>,</w:t>
      </w:r>
      <w:r w:rsidR="00421867" w:rsidRPr="00F962EB">
        <w:rPr>
          <w:rFonts w:ascii="Calibri" w:hAnsi="Calibri" w:cs="Calibri"/>
          <w:color w:val="000000"/>
          <w:sz w:val="22"/>
          <w:szCs w:val="22"/>
        </w:rPr>
        <w:t xml:space="preserve"> prvního amerického filmu Miloše Formana natočeného po jeho odchodu do emigrace. </w:t>
      </w:r>
    </w:p>
    <w:p w14:paraId="13328CC8" w14:textId="77777777" w:rsidR="00F962EB" w:rsidRDefault="00F962EB" w:rsidP="00F962EB">
      <w:pPr>
        <w:pStyle w:val="NormalWeb"/>
        <w:spacing w:before="0" w:beforeAutospacing="0" w:after="0" w:afterAutospacing="0"/>
        <w:jc w:val="both"/>
        <w:rPr>
          <w:rFonts w:ascii="Calibri" w:hAnsi="Calibri" w:cs="Calibri"/>
          <w:color w:val="000000"/>
          <w:sz w:val="22"/>
          <w:szCs w:val="22"/>
        </w:rPr>
      </w:pPr>
    </w:p>
    <w:p w14:paraId="03B46C81" w14:textId="5D637BB5" w:rsidR="005066A9" w:rsidRPr="005066A9" w:rsidRDefault="005B30A7" w:rsidP="00F962EB">
      <w:pPr>
        <w:pStyle w:val="NormalWeb"/>
        <w:spacing w:before="0" w:beforeAutospacing="0" w:after="0" w:afterAutospacing="0"/>
        <w:jc w:val="both"/>
        <w:rPr>
          <w:rFonts w:ascii="Calibri" w:hAnsi="Calibri" w:cs="Calibri"/>
          <w:b/>
          <w:bCs/>
          <w:color w:val="000000"/>
          <w:sz w:val="22"/>
          <w:szCs w:val="22"/>
        </w:rPr>
      </w:pPr>
      <w:r>
        <w:rPr>
          <w:rFonts w:ascii="Calibri" w:hAnsi="Calibri" w:cs="Calibri"/>
          <w:b/>
          <w:bCs/>
          <w:color w:val="000000"/>
          <w:sz w:val="22"/>
          <w:szCs w:val="22"/>
        </w:rPr>
        <w:t xml:space="preserve">Historie se může opakovat </w:t>
      </w:r>
    </w:p>
    <w:p w14:paraId="6F6F0D20" w14:textId="59D60530" w:rsidR="00421867" w:rsidRDefault="00421867" w:rsidP="00F962EB">
      <w:pPr>
        <w:pStyle w:val="NormalWeb"/>
        <w:spacing w:before="0" w:beforeAutospacing="0" w:after="0" w:afterAutospacing="0"/>
        <w:jc w:val="both"/>
        <w:rPr>
          <w:rFonts w:ascii="Calibri" w:hAnsi="Calibri" w:cs="Calibri"/>
          <w:color w:val="000000"/>
          <w:sz w:val="22"/>
          <w:szCs w:val="22"/>
        </w:rPr>
      </w:pPr>
      <w:r w:rsidRPr="00F962EB">
        <w:rPr>
          <w:rFonts w:ascii="Calibri" w:hAnsi="Calibri" w:cs="Calibri"/>
          <w:color w:val="000000"/>
          <w:sz w:val="22"/>
          <w:szCs w:val="22"/>
        </w:rPr>
        <w:t>Významnou součástí festivalu budou také tematické výstavy. P</w:t>
      </w:r>
      <w:r w:rsidR="00101852">
        <w:rPr>
          <w:rFonts w:ascii="Calibri" w:hAnsi="Calibri" w:cs="Calibri"/>
          <w:color w:val="000000"/>
          <w:sz w:val="22"/>
          <w:szCs w:val="22"/>
        </w:rPr>
        <w:t xml:space="preserve">aměť národa </w:t>
      </w:r>
      <w:r w:rsidRPr="00F962EB">
        <w:rPr>
          <w:rFonts w:ascii="Calibri" w:hAnsi="Calibri" w:cs="Calibri"/>
          <w:color w:val="000000"/>
          <w:sz w:val="22"/>
          <w:szCs w:val="22"/>
        </w:rPr>
        <w:t>představí osudy významných československých exulantů, Muzeum paměti XX. století připomene tvorbu malíře Pavla Vošického, Ústav pro studium totalitních režimů přiveze výstavu</w:t>
      </w:r>
      <w:r w:rsidRPr="00F962EB">
        <w:rPr>
          <w:rStyle w:val="apple-converted-space"/>
          <w:rFonts w:ascii="Calibri" w:hAnsi="Calibri" w:cs="Calibri"/>
          <w:color w:val="000000"/>
          <w:sz w:val="22"/>
          <w:szCs w:val="22"/>
        </w:rPr>
        <w:t> </w:t>
      </w:r>
      <w:r w:rsidRPr="005066A9">
        <w:rPr>
          <w:rStyle w:val="Strong"/>
          <w:rFonts w:ascii="Calibri" w:hAnsi="Calibri" w:cs="Calibri"/>
          <w:b w:val="0"/>
          <w:bCs w:val="0"/>
          <w:color w:val="000000"/>
          <w:sz w:val="22"/>
          <w:szCs w:val="22"/>
        </w:rPr>
        <w:t>Špioni! Kulaci! Fašisti! Češi a</w:t>
      </w:r>
      <w:r w:rsidR="00400D85">
        <w:rPr>
          <w:rStyle w:val="Strong"/>
          <w:rFonts w:ascii="Calibri" w:hAnsi="Calibri" w:cs="Calibri"/>
          <w:b w:val="0"/>
          <w:bCs w:val="0"/>
          <w:color w:val="000000"/>
          <w:sz w:val="22"/>
          <w:szCs w:val="22"/>
        </w:rPr>
        <w:t> </w:t>
      </w:r>
      <w:r w:rsidRPr="005066A9">
        <w:rPr>
          <w:rStyle w:val="Strong"/>
          <w:rFonts w:ascii="Calibri" w:hAnsi="Calibri" w:cs="Calibri"/>
          <w:b w:val="0"/>
          <w:bCs w:val="0"/>
          <w:color w:val="000000"/>
          <w:sz w:val="22"/>
          <w:szCs w:val="22"/>
        </w:rPr>
        <w:t>Čechoslováci v</w:t>
      </w:r>
      <w:r w:rsidR="00FF1C5E">
        <w:rPr>
          <w:rStyle w:val="Strong"/>
          <w:rFonts w:ascii="Calibri" w:hAnsi="Calibri" w:cs="Calibri"/>
          <w:b w:val="0"/>
          <w:bCs w:val="0"/>
          <w:color w:val="000000"/>
          <w:sz w:val="22"/>
          <w:szCs w:val="22"/>
        </w:rPr>
        <w:t> </w:t>
      </w:r>
      <w:r w:rsidRPr="005066A9">
        <w:rPr>
          <w:rStyle w:val="Strong"/>
          <w:rFonts w:ascii="Calibri" w:hAnsi="Calibri" w:cs="Calibri"/>
          <w:b w:val="0"/>
          <w:bCs w:val="0"/>
          <w:color w:val="000000"/>
          <w:sz w:val="22"/>
          <w:szCs w:val="22"/>
        </w:rPr>
        <w:t>hledáčku sovětské tajné policie</w:t>
      </w:r>
      <w:r w:rsidRPr="00F962EB">
        <w:rPr>
          <w:rFonts w:ascii="Calibri" w:hAnsi="Calibri" w:cs="Calibri"/>
          <w:color w:val="000000"/>
          <w:sz w:val="22"/>
          <w:szCs w:val="22"/>
        </w:rPr>
        <w:t xml:space="preserve">, </w:t>
      </w:r>
      <w:r w:rsidR="00FB7EB0">
        <w:rPr>
          <w:rFonts w:ascii="Calibri" w:hAnsi="Calibri" w:cs="Calibri"/>
          <w:color w:val="000000"/>
          <w:sz w:val="22"/>
          <w:szCs w:val="22"/>
        </w:rPr>
        <w:t>Příběhy bezpráví</w:t>
      </w:r>
      <w:r w:rsidRPr="00F962EB">
        <w:rPr>
          <w:rFonts w:ascii="Calibri" w:hAnsi="Calibri" w:cs="Calibri"/>
          <w:color w:val="000000"/>
          <w:sz w:val="22"/>
          <w:szCs w:val="22"/>
        </w:rPr>
        <w:t xml:space="preserve"> připomen</w:t>
      </w:r>
      <w:r w:rsidR="00FB7EB0">
        <w:rPr>
          <w:rFonts w:ascii="Calibri" w:hAnsi="Calibri" w:cs="Calibri"/>
          <w:color w:val="000000"/>
          <w:sz w:val="22"/>
          <w:szCs w:val="22"/>
        </w:rPr>
        <w:t>ou</w:t>
      </w:r>
      <w:r w:rsidRPr="00F962EB">
        <w:rPr>
          <w:rFonts w:ascii="Calibri" w:hAnsi="Calibri" w:cs="Calibri"/>
          <w:color w:val="000000"/>
          <w:sz w:val="22"/>
          <w:szCs w:val="22"/>
        </w:rPr>
        <w:t xml:space="preserve"> </w:t>
      </w:r>
      <w:r w:rsidR="00FB7EB0">
        <w:rPr>
          <w:rFonts w:ascii="Calibri" w:hAnsi="Calibri" w:cs="Calibri"/>
          <w:color w:val="000000"/>
          <w:sz w:val="22"/>
          <w:szCs w:val="22"/>
        </w:rPr>
        <w:t>osudy</w:t>
      </w:r>
      <w:r w:rsidRPr="00F962EB">
        <w:rPr>
          <w:rFonts w:ascii="Calibri" w:hAnsi="Calibri" w:cs="Calibri"/>
          <w:color w:val="000000"/>
          <w:sz w:val="22"/>
          <w:szCs w:val="22"/>
        </w:rPr>
        <w:t xml:space="preserve"> lidí, kteří přišli o</w:t>
      </w:r>
      <w:r w:rsidR="00400D85">
        <w:rPr>
          <w:rFonts w:ascii="Calibri" w:hAnsi="Calibri" w:cs="Calibri"/>
          <w:color w:val="000000"/>
          <w:sz w:val="22"/>
          <w:szCs w:val="22"/>
        </w:rPr>
        <w:t> </w:t>
      </w:r>
      <w:r w:rsidRPr="00F962EB">
        <w:rPr>
          <w:rFonts w:ascii="Calibri" w:hAnsi="Calibri" w:cs="Calibri"/>
          <w:color w:val="000000"/>
          <w:sz w:val="22"/>
          <w:szCs w:val="22"/>
        </w:rPr>
        <w:t xml:space="preserve">život při útěku za svobodou. </w:t>
      </w:r>
      <w:r w:rsidR="00101852">
        <w:rPr>
          <w:rFonts w:ascii="Calibri" w:hAnsi="Calibri" w:cs="Calibri"/>
          <w:color w:val="000000"/>
          <w:sz w:val="22"/>
          <w:szCs w:val="22"/>
        </w:rPr>
        <w:t>Spolek Díky, že můžem, představí</w:t>
      </w:r>
      <w:r w:rsidRPr="00F962EB">
        <w:rPr>
          <w:rFonts w:ascii="Calibri" w:hAnsi="Calibri" w:cs="Calibri"/>
          <w:color w:val="000000"/>
          <w:sz w:val="22"/>
          <w:szCs w:val="22"/>
        </w:rPr>
        <w:t xml:space="preserve"> interaktivní instalace</w:t>
      </w:r>
      <w:r w:rsidRPr="00F962EB">
        <w:rPr>
          <w:rStyle w:val="apple-converted-space"/>
          <w:rFonts w:ascii="Calibri" w:hAnsi="Calibri" w:cs="Calibri"/>
          <w:color w:val="000000"/>
          <w:sz w:val="22"/>
          <w:szCs w:val="22"/>
        </w:rPr>
        <w:t> </w:t>
      </w:r>
      <w:r w:rsidRPr="005066A9">
        <w:rPr>
          <w:rStyle w:val="Strong"/>
          <w:rFonts w:ascii="Calibri" w:hAnsi="Calibri" w:cs="Calibri"/>
          <w:b w:val="0"/>
          <w:bCs w:val="0"/>
          <w:color w:val="000000"/>
          <w:sz w:val="22"/>
          <w:szCs w:val="22"/>
        </w:rPr>
        <w:t>Mapy okupace</w:t>
      </w:r>
      <w:r w:rsidRPr="005066A9">
        <w:rPr>
          <w:rStyle w:val="apple-converted-space"/>
          <w:rFonts w:ascii="Calibri" w:hAnsi="Calibri" w:cs="Calibri"/>
          <w:b/>
          <w:bCs/>
          <w:color w:val="000000"/>
          <w:sz w:val="22"/>
          <w:szCs w:val="22"/>
        </w:rPr>
        <w:t> </w:t>
      </w:r>
      <w:r w:rsidRPr="006926AF">
        <w:rPr>
          <w:rFonts w:ascii="Calibri" w:hAnsi="Calibri" w:cs="Calibri"/>
          <w:color w:val="000000"/>
          <w:sz w:val="22"/>
          <w:szCs w:val="22"/>
        </w:rPr>
        <w:t>a</w:t>
      </w:r>
      <w:r w:rsidRPr="005066A9">
        <w:rPr>
          <w:rStyle w:val="apple-converted-space"/>
          <w:rFonts w:ascii="Calibri" w:hAnsi="Calibri" w:cs="Calibri"/>
          <w:b/>
          <w:bCs/>
          <w:color w:val="000000"/>
          <w:sz w:val="22"/>
          <w:szCs w:val="22"/>
        </w:rPr>
        <w:t> </w:t>
      </w:r>
      <w:r w:rsidRPr="005066A9">
        <w:rPr>
          <w:rStyle w:val="Strong"/>
          <w:rFonts w:ascii="Calibri" w:hAnsi="Calibri" w:cs="Calibri"/>
          <w:b w:val="0"/>
          <w:bCs w:val="0"/>
          <w:color w:val="000000"/>
          <w:sz w:val="22"/>
          <w:szCs w:val="22"/>
        </w:rPr>
        <w:t>Mozaika příběhů</w:t>
      </w:r>
      <w:r w:rsidRPr="00F962EB">
        <w:rPr>
          <w:rFonts w:ascii="Calibri" w:hAnsi="Calibri" w:cs="Calibri"/>
          <w:color w:val="000000"/>
          <w:sz w:val="22"/>
          <w:szCs w:val="22"/>
        </w:rPr>
        <w:t>, které přibližují lidské osudy prostřednictvím autentických vzpomínek a</w:t>
      </w:r>
      <w:r w:rsidR="00400D85">
        <w:rPr>
          <w:rFonts w:ascii="Calibri" w:hAnsi="Calibri" w:cs="Calibri"/>
          <w:color w:val="000000"/>
          <w:sz w:val="22"/>
          <w:szCs w:val="22"/>
        </w:rPr>
        <w:t> </w:t>
      </w:r>
      <w:r w:rsidRPr="00F962EB">
        <w:rPr>
          <w:rFonts w:ascii="Calibri" w:hAnsi="Calibri" w:cs="Calibri"/>
          <w:color w:val="000000"/>
          <w:sz w:val="22"/>
          <w:szCs w:val="22"/>
        </w:rPr>
        <w:t xml:space="preserve">historických dokumentů. </w:t>
      </w:r>
      <w:r w:rsidR="00DE46EF" w:rsidRPr="00DE46EF">
        <w:rPr>
          <w:rFonts w:ascii="Calibri" w:hAnsi="Calibri" w:cs="Calibri"/>
          <w:color w:val="000000"/>
          <w:sz w:val="22"/>
          <w:szCs w:val="22"/>
        </w:rPr>
        <w:t>Na akci (před Maroldovým panor</w:t>
      </w:r>
      <w:r w:rsidR="00DE46EF">
        <w:rPr>
          <w:rFonts w:ascii="Calibri" w:hAnsi="Calibri" w:cs="Calibri"/>
          <w:color w:val="000000"/>
          <w:sz w:val="22"/>
          <w:szCs w:val="22"/>
        </w:rPr>
        <w:t>á</w:t>
      </w:r>
      <w:r w:rsidR="00DE46EF" w:rsidRPr="00DE46EF">
        <w:rPr>
          <w:rFonts w:ascii="Calibri" w:hAnsi="Calibri" w:cs="Calibri"/>
          <w:color w:val="000000"/>
          <w:sz w:val="22"/>
          <w:szCs w:val="22"/>
        </w:rPr>
        <w:t xml:space="preserve">matem) </w:t>
      </w:r>
      <w:r w:rsidR="00DE46EF">
        <w:rPr>
          <w:rFonts w:ascii="Calibri" w:hAnsi="Calibri" w:cs="Calibri"/>
          <w:color w:val="000000"/>
          <w:sz w:val="22"/>
          <w:szCs w:val="22"/>
        </w:rPr>
        <w:t>se objeví tank</w:t>
      </w:r>
      <w:r w:rsidR="00DE46EF" w:rsidRPr="00DE46EF">
        <w:rPr>
          <w:rFonts w:ascii="Calibri" w:hAnsi="Calibri" w:cs="Calibri"/>
          <w:color w:val="000000"/>
          <w:sz w:val="22"/>
          <w:szCs w:val="22"/>
        </w:rPr>
        <w:t xml:space="preserve"> T55, který byl součástí okupačních armád</w:t>
      </w:r>
      <w:r w:rsidR="00DE46EF">
        <w:rPr>
          <w:rFonts w:ascii="Calibri" w:hAnsi="Calibri" w:cs="Calibri"/>
          <w:color w:val="000000"/>
          <w:sz w:val="22"/>
          <w:szCs w:val="22"/>
        </w:rPr>
        <w:t xml:space="preserve"> v tehdejším </w:t>
      </w:r>
      <w:r w:rsidR="00DE46EF" w:rsidRPr="00DE46EF">
        <w:rPr>
          <w:rFonts w:ascii="Calibri" w:hAnsi="Calibri" w:cs="Calibri"/>
          <w:color w:val="000000"/>
          <w:sz w:val="22"/>
          <w:szCs w:val="22"/>
        </w:rPr>
        <w:t>Československ</w:t>
      </w:r>
      <w:r w:rsidR="00DE46EF">
        <w:rPr>
          <w:rFonts w:ascii="Calibri" w:hAnsi="Calibri" w:cs="Calibri"/>
          <w:color w:val="000000"/>
          <w:sz w:val="22"/>
          <w:szCs w:val="22"/>
        </w:rPr>
        <w:t>u</w:t>
      </w:r>
      <w:r w:rsidR="00DE46EF" w:rsidRPr="00DE46EF">
        <w:rPr>
          <w:rFonts w:ascii="Calibri" w:hAnsi="Calibri" w:cs="Calibri"/>
          <w:color w:val="000000"/>
          <w:sz w:val="22"/>
          <w:szCs w:val="22"/>
        </w:rPr>
        <w:t>.</w:t>
      </w:r>
    </w:p>
    <w:p w14:paraId="2D95C27A" w14:textId="77777777" w:rsidR="00BD1360" w:rsidRDefault="00BD1360" w:rsidP="00F962EB">
      <w:pPr>
        <w:pStyle w:val="NormalWeb"/>
        <w:spacing w:before="0" w:beforeAutospacing="0" w:after="0" w:afterAutospacing="0"/>
        <w:jc w:val="both"/>
        <w:rPr>
          <w:rFonts w:ascii="Calibri" w:hAnsi="Calibri" w:cs="Calibri"/>
          <w:color w:val="000000"/>
          <w:sz w:val="22"/>
          <w:szCs w:val="22"/>
        </w:rPr>
      </w:pPr>
    </w:p>
    <w:p w14:paraId="3A31FFBF" w14:textId="56D91047" w:rsidR="00BD1360" w:rsidRPr="005E251B" w:rsidRDefault="00BD1360" w:rsidP="00BD1360">
      <w:pPr>
        <w:pStyle w:val="NormalWeb"/>
        <w:spacing w:before="0" w:beforeAutospacing="0" w:after="0" w:afterAutospacing="0"/>
        <w:jc w:val="both"/>
        <w:rPr>
          <w:rFonts w:ascii="Calibri" w:hAnsi="Calibri" w:cs="Calibri"/>
          <w:color w:val="000000"/>
          <w:sz w:val="22"/>
          <w:szCs w:val="22"/>
        </w:rPr>
      </w:pPr>
      <w:r>
        <w:rPr>
          <w:rFonts w:ascii="Calibri" w:hAnsi="Calibri" w:cs="Calibri"/>
          <w:i/>
          <w:iCs/>
          <w:color w:val="000000"/>
          <w:sz w:val="22"/>
          <w:szCs w:val="22"/>
        </w:rPr>
        <w:t>Výstava „Chartisté v exilu“ je první vlaštovkou celostátní kampaně Zasvobodu!, která připomíná odkaz a aktuální poselství Charty 77 na základě životních příběhů ze sbírky Paměť národa. Mezi desítkami tisíc emigrantů, kteří naši zemi opustili po roce 1968, představovali disidenti zvláštní skupinu. Zatímco běžným občanům režim v odchodu bránil, svých odpůrců se naopak cíleně zbavoval a k emigraci je doslova tlačil. Říkalo se tomu cynicky „asanace“, tedy ozdravení prostředí</w:t>
      </w:r>
      <w:r w:rsidR="005E251B">
        <w:rPr>
          <w:rFonts w:ascii="Calibri" w:hAnsi="Calibri" w:cs="Calibri"/>
          <w:i/>
          <w:iCs/>
          <w:color w:val="000000"/>
          <w:sz w:val="22"/>
          <w:szCs w:val="22"/>
        </w:rPr>
        <w:t xml:space="preserve">,“ </w:t>
      </w:r>
      <w:r w:rsidR="005E251B">
        <w:rPr>
          <w:rFonts w:ascii="Calibri" w:hAnsi="Calibri" w:cs="Calibri"/>
          <w:color w:val="000000"/>
          <w:sz w:val="22"/>
          <w:szCs w:val="22"/>
        </w:rPr>
        <w:t xml:space="preserve">komentuje historik Jan Blažek a dodává: </w:t>
      </w:r>
      <w:r>
        <w:rPr>
          <w:rFonts w:ascii="Calibri" w:hAnsi="Calibri" w:cs="Calibri"/>
          <w:i/>
          <w:iCs/>
          <w:color w:val="000000"/>
          <w:sz w:val="22"/>
          <w:szCs w:val="22"/>
        </w:rPr>
        <w:t>„Byli jsme na to i hrdí – režim se bál několika „pisálků“ a nezaměstnaných intelektuálů,“ vzpomínala Daňa Horáková. Chartisté chtěli zůstat a odolávali, někteří ale neúnosnému tlaku podlehli. Po odchodu sovětských vojsk se mnozí vrátili, jiní už cestu zpět nenašli. Jejich nepřítomnost, krátká či trvalá, znamenala pro společnost jako celek ztrátu – s nimi odcházely hodnoty, kultura, ale i duch svobodomyslnosti a pospolitosti. Ještě že jsou dnes zpět</w:t>
      </w:r>
      <w:r w:rsidR="005E251B">
        <w:rPr>
          <w:rFonts w:ascii="Calibri" w:hAnsi="Calibri" w:cs="Calibri"/>
          <w:i/>
          <w:iCs/>
          <w:color w:val="000000"/>
          <w:sz w:val="22"/>
          <w:szCs w:val="22"/>
        </w:rPr>
        <w:t xml:space="preserve">! </w:t>
      </w:r>
    </w:p>
    <w:p w14:paraId="34486C31" w14:textId="77777777" w:rsidR="00F962EB" w:rsidRPr="00F962EB" w:rsidRDefault="00F962EB" w:rsidP="00F962EB">
      <w:pPr>
        <w:pStyle w:val="NormalWeb"/>
        <w:spacing w:before="0" w:beforeAutospacing="0" w:after="0" w:afterAutospacing="0"/>
        <w:jc w:val="both"/>
        <w:rPr>
          <w:rFonts w:ascii="Calibri" w:hAnsi="Calibri" w:cs="Calibri"/>
          <w:color w:val="000000"/>
          <w:sz w:val="22"/>
          <w:szCs w:val="22"/>
        </w:rPr>
      </w:pPr>
    </w:p>
    <w:p w14:paraId="12578009" w14:textId="77777777" w:rsidR="00421867" w:rsidRPr="00F962EB" w:rsidRDefault="00421867" w:rsidP="00F962EB">
      <w:pPr>
        <w:pStyle w:val="Heading3"/>
        <w:spacing w:before="0" w:after="0" w:line="240" w:lineRule="auto"/>
        <w:jc w:val="both"/>
        <w:rPr>
          <w:rFonts w:ascii="Calibri" w:hAnsi="Calibri" w:cs="Calibri"/>
          <w:b/>
          <w:bCs/>
          <w:color w:val="000000"/>
          <w:sz w:val="22"/>
          <w:szCs w:val="22"/>
        </w:rPr>
      </w:pPr>
      <w:r w:rsidRPr="00F962EB">
        <w:rPr>
          <w:rFonts w:ascii="Calibri" w:hAnsi="Calibri" w:cs="Calibri"/>
          <w:b/>
          <w:bCs/>
          <w:color w:val="000000"/>
          <w:sz w:val="22"/>
          <w:szCs w:val="22"/>
        </w:rPr>
        <w:t>Výstava Brotherhood ukáže, že historie se může opakovat</w:t>
      </w:r>
    </w:p>
    <w:p w14:paraId="41D7930A" w14:textId="5E622E80" w:rsidR="00421867" w:rsidRDefault="00421867" w:rsidP="00F962EB">
      <w:pPr>
        <w:pStyle w:val="NormalWeb"/>
        <w:spacing w:before="0" w:beforeAutospacing="0" w:after="0" w:afterAutospacing="0"/>
        <w:jc w:val="both"/>
        <w:rPr>
          <w:rFonts w:ascii="Calibri" w:hAnsi="Calibri" w:cs="Calibri"/>
          <w:color w:val="000000"/>
          <w:sz w:val="22"/>
          <w:szCs w:val="22"/>
        </w:rPr>
      </w:pPr>
      <w:r w:rsidRPr="00F962EB">
        <w:rPr>
          <w:rFonts w:ascii="Calibri" w:hAnsi="Calibri" w:cs="Calibri"/>
          <w:color w:val="000000"/>
          <w:sz w:val="22"/>
          <w:szCs w:val="22"/>
        </w:rPr>
        <w:t>Jednou z novinek letošního ročníku bude mezinárodní výstava</w:t>
      </w:r>
      <w:r w:rsidRPr="00F962EB">
        <w:rPr>
          <w:rStyle w:val="apple-converted-space"/>
          <w:rFonts w:ascii="Calibri" w:hAnsi="Calibri" w:cs="Calibri"/>
          <w:color w:val="000000"/>
          <w:sz w:val="22"/>
          <w:szCs w:val="22"/>
        </w:rPr>
        <w:t> </w:t>
      </w:r>
      <w:r w:rsidRPr="00F962EB">
        <w:rPr>
          <w:rStyle w:val="Strong"/>
          <w:rFonts w:ascii="Calibri" w:hAnsi="Calibri" w:cs="Calibri"/>
          <w:color w:val="000000"/>
          <w:sz w:val="22"/>
          <w:szCs w:val="22"/>
        </w:rPr>
        <w:t>Brotherhood</w:t>
      </w:r>
      <w:r w:rsidRPr="00F962EB">
        <w:rPr>
          <w:rStyle w:val="apple-converted-space"/>
          <w:rFonts w:ascii="Calibri" w:hAnsi="Calibri" w:cs="Calibri"/>
          <w:color w:val="000000"/>
          <w:sz w:val="22"/>
          <w:szCs w:val="22"/>
        </w:rPr>
        <w:t> </w:t>
      </w:r>
      <w:r w:rsidRPr="00F962EB">
        <w:rPr>
          <w:rFonts w:ascii="Calibri" w:hAnsi="Calibri" w:cs="Calibri"/>
          <w:color w:val="000000"/>
          <w:sz w:val="22"/>
          <w:szCs w:val="22"/>
        </w:rPr>
        <w:t>běloruského grafického designéra Artura Vakarova. Soubor deseti výrazných plakátů mapuje různé historické podoby ruského imperialismu a ukazuje, jak byl pojem „bratrství“ opakovaně zneužíván jako záminka k okupaci, represím nebo potlačování svobody.</w:t>
      </w:r>
    </w:p>
    <w:p w14:paraId="20439DEB" w14:textId="77777777" w:rsidR="005066A9" w:rsidRPr="00F962EB" w:rsidRDefault="005066A9" w:rsidP="00F962EB">
      <w:pPr>
        <w:pStyle w:val="NormalWeb"/>
        <w:spacing w:before="0" w:beforeAutospacing="0" w:after="0" w:afterAutospacing="0"/>
        <w:jc w:val="both"/>
        <w:rPr>
          <w:rFonts w:ascii="Calibri" w:hAnsi="Calibri" w:cs="Calibri"/>
          <w:color w:val="000000"/>
          <w:sz w:val="22"/>
          <w:szCs w:val="22"/>
        </w:rPr>
      </w:pPr>
    </w:p>
    <w:p w14:paraId="0630C233" w14:textId="77777777" w:rsidR="00421867" w:rsidRDefault="00421867" w:rsidP="00F962EB">
      <w:pPr>
        <w:pStyle w:val="NormalWeb"/>
        <w:spacing w:before="0" w:beforeAutospacing="0" w:after="0" w:afterAutospacing="0"/>
        <w:jc w:val="both"/>
        <w:rPr>
          <w:rFonts w:ascii="Calibri" w:hAnsi="Calibri" w:cs="Calibri"/>
          <w:color w:val="000000"/>
          <w:sz w:val="22"/>
          <w:szCs w:val="22"/>
        </w:rPr>
      </w:pPr>
      <w:r w:rsidRPr="00F962EB">
        <w:rPr>
          <w:rFonts w:ascii="Calibri" w:hAnsi="Calibri" w:cs="Calibri"/>
          <w:color w:val="000000"/>
          <w:sz w:val="22"/>
          <w:szCs w:val="22"/>
        </w:rPr>
        <w:t>Výstava připomíná nejen okupaci Československa v roce 1968, ale také historické zkušenosti Polska, pobaltských států, Gruzie, Moldavska, Ukrajiny či Běloruska. Prostřednictvím silné vizuální zkratky propojuje události napříč dvěma stoletími a upozorňuje na společné mechanismy propagandy, cenzury, násilí a potlačování národní identity. V době, kdy Evropa opět čelí válce a bezpečnostním hrozbám, získává historická zkušenost nový význam. Brotherhood připomíná, že svobodu nelze považovat za samozřejmost a že znalost historie je nejlepší obranou proti opakování stejných chyb.</w:t>
      </w:r>
    </w:p>
    <w:p w14:paraId="7C701091" w14:textId="77777777" w:rsidR="005066A9" w:rsidRPr="00F962EB" w:rsidRDefault="005066A9" w:rsidP="00F962EB">
      <w:pPr>
        <w:pStyle w:val="NormalWeb"/>
        <w:spacing w:before="0" w:beforeAutospacing="0" w:after="0" w:afterAutospacing="0"/>
        <w:jc w:val="both"/>
        <w:rPr>
          <w:rFonts w:ascii="Calibri" w:hAnsi="Calibri" w:cs="Calibri"/>
          <w:color w:val="000000"/>
          <w:sz w:val="22"/>
          <w:szCs w:val="22"/>
        </w:rPr>
      </w:pPr>
    </w:p>
    <w:p w14:paraId="1796D0A8" w14:textId="77777777" w:rsidR="00421867" w:rsidRPr="005066A9" w:rsidRDefault="00421867" w:rsidP="00F962EB">
      <w:pPr>
        <w:pStyle w:val="Heading3"/>
        <w:spacing w:before="0" w:after="0" w:line="240" w:lineRule="auto"/>
        <w:jc w:val="both"/>
        <w:rPr>
          <w:rFonts w:ascii="Calibri" w:hAnsi="Calibri" w:cs="Calibri"/>
          <w:b/>
          <w:bCs/>
          <w:color w:val="000000"/>
          <w:sz w:val="22"/>
          <w:szCs w:val="22"/>
        </w:rPr>
      </w:pPr>
      <w:r w:rsidRPr="005066A9">
        <w:rPr>
          <w:rFonts w:ascii="Calibri" w:hAnsi="Calibri" w:cs="Calibri"/>
          <w:b/>
          <w:bCs/>
          <w:color w:val="000000"/>
          <w:sz w:val="22"/>
          <w:szCs w:val="22"/>
        </w:rPr>
        <w:t>Matylda poprvé mezi čtenáři</w:t>
      </w:r>
    </w:p>
    <w:p w14:paraId="0FCF845E" w14:textId="71B34D41" w:rsidR="00421867" w:rsidRDefault="00421867" w:rsidP="00F962EB">
      <w:pPr>
        <w:pStyle w:val="NormalWeb"/>
        <w:spacing w:before="0" w:beforeAutospacing="0" w:after="0" w:afterAutospacing="0"/>
        <w:jc w:val="both"/>
        <w:rPr>
          <w:rFonts w:ascii="Calibri" w:hAnsi="Calibri" w:cs="Calibri"/>
          <w:color w:val="000000"/>
          <w:sz w:val="22"/>
          <w:szCs w:val="22"/>
        </w:rPr>
      </w:pPr>
      <w:r w:rsidRPr="00F962EB">
        <w:rPr>
          <w:rFonts w:ascii="Calibri" w:hAnsi="Calibri" w:cs="Calibri"/>
          <w:color w:val="000000"/>
          <w:sz w:val="22"/>
          <w:szCs w:val="22"/>
        </w:rPr>
        <w:t>Festival bude také místem slavnostního představení nového bibliobusu</w:t>
      </w:r>
      <w:r w:rsidRPr="00F962EB">
        <w:rPr>
          <w:rStyle w:val="apple-converted-space"/>
          <w:rFonts w:ascii="Calibri" w:hAnsi="Calibri" w:cs="Calibri"/>
          <w:color w:val="000000"/>
          <w:sz w:val="22"/>
          <w:szCs w:val="22"/>
        </w:rPr>
        <w:t> </w:t>
      </w:r>
      <w:r w:rsidRPr="00F962EB">
        <w:rPr>
          <w:rStyle w:val="Strong"/>
          <w:rFonts w:ascii="Calibri" w:hAnsi="Calibri" w:cs="Calibri"/>
          <w:color w:val="000000"/>
          <w:sz w:val="22"/>
          <w:szCs w:val="22"/>
        </w:rPr>
        <w:t>Matylda</w:t>
      </w:r>
      <w:r w:rsidRPr="00F962EB">
        <w:rPr>
          <w:rFonts w:ascii="Calibri" w:hAnsi="Calibri" w:cs="Calibri"/>
          <w:color w:val="000000"/>
          <w:sz w:val="22"/>
          <w:szCs w:val="22"/>
        </w:rPr>
        <w:t>, který se poprvé vydá</w:t>
      </w:r>
      <w:r w:rsidR="005066A9">
        <w:rPr>
          <w:rFonts w:ascii="Calibri" w:hAnsi="Calibri" w:cs="Calibri"/>
          <w:color w:val="000000"/>
          <w:sz w:val="22"/>
          <w:szCs w:val="22"/>
        </w:rPr>
        <w:t xml:space="preserve"> nejen</w:t>
      </w:r>
      <w:r w:rsidRPr="00F962EB">
        <w:rPr>
          <w:rFonts w:ascii="Calibri" w:hAnsi="Calibri" w:cs="Calibri"/>
          <w:color w:val="000000"/>
          <w:sz w:val="22"/>
          <w:szCs w:val="22"/>
        </w:rPr>
        <w:t xml:space="preserve"> mezi čtenáře na Výstavišt</w:t>
      </w:r>
      <w:r w:rsidR="005066A9">
        <w:rPr>
          <w:rFonts w:ascii="Calibri" w:hAnsi="Calibri" w:cs="Calibri"/>
          <w:color w:val="000000"/>
          <w:sz w:val="22"/>
          <w:szCs w:val="22"/>
        </w:rPr>
        <w:t>ě</w:t>
      </w:r>
      <w:r w:rsidRPr="00F962EB">
        <w:rPr>
          <w:rFonts w:ascii="Calibri" w:hAnsi="Calibri" w:cs="Calibri"/>
          <w:color w:val="000000"/>
          <w:sz w:val="22"/>
          <w:szCs w:val="22"/>
        </w:rPr>
        <w:t xml:space="preserve">. Pojízdná knihovna Městské knihovny v Praze </w:t>
      </w:r>
      <w:r w:rsidR="005066A9">
        <w:rPr>
          <w:rFonts w:ascii="Calibri" w:hAnsi="Calibri" w:cs="Calibri"/>
          <w:color w:val="000000"/>
          <w:sz w:val="22"/>
          <w:szCs w:val="22"/>
        </w:rPr>
        <w:t>uvítá své návštěvníky</w:t>
      </w:r>
      <w:r w:rsidRPr="00F962EB">
        <w:rPr>
          <w:rFonts w:ascii="Calibri" w:hAnsi="Calibri" w:cs="Calibri"/>
          <w:color w:val="000000"/>
          <w:sz w:val="22"/>
          <w:szCs w:val="22"/>
        </w:rPr>
        <w:t xml:space="preserve"> v</w:t>
      </w:r>
      <w:r w:rsidR="00FF1C5E">
        <w:rPr>
          <w:rFonts w:ascii="Calibri" w:hAnsi="Calibri" w:cs="Calibri"/>
          <w:color w:val="000000"/>
          <w:sz w:val="22"/>
          <w:szCs w:val="22"/>
        </w:rPr>
        <w:t> </w:t>
      </w:r>
      <w:r w:rsidRPr="00F962EB">
        <w:rPr>
          <w:rFonts w:ascii="Calibri" w:hAnsi="Calibri" w:cs="Calibri"/>
          <w:color w:val="000000"/>
          <w:sz w:val="22"/>
          <w:szCs w:val="22"/>
        </w:rPr>
        <w:t>15.30 hodin a nabídne tematickou literaturu věnovanou roku 1968, exilu, totalitním režimům i</w:t>
      </w:r>
      <w:r w:rsidR="00FF1C5E">
        <w:rPr>
          <w:rFonts w:ascii="Calibri" w:hAnsi="Calibri" w:cs="Calibri"/>
          <w:color w:val="000000"/>
          <w:sz w:val="22"/>
          <w:szCs w:val="22"/>
        </w:rPr>
        <w:t> </w:t>
      </w:r>
      <w:r w:rsidRPr="00F962EB">
        <w:rPr>
          <w:rFonts w:ascii="Calibri" w:hAnsi="Calibri" w:cs="Calibri"/>
          <w:color w:val="000000"/>
          <w:sz w:val="22"/>
          <w:szCs w:val="22"/>
        </w:rPr>
        <w:t>moderním dějinám.</w:t>
      </w:r>
    </w:p>
    <w:p w14:paraId="4DC41002" w14:textId="5A90E3BA" w:rsidR="00101852" w:rsidRDefault="00101852" w:rsidP="00F962EB">
      <w:pPr>
        <w:pStyle w:val="NormalWeb"/>
        <w:spacing w:before="0" w:beforeAutospacing="0" w:after="0" w:afterAutospacing="0"/>
        <w:jc w:val="both"/>
        <w:rPr>
          <w:rFonts w:ascii="Calibri" w:hAnsi="Calibri" w:cs="Calibri"/>
          <w:color w:val="000000"/>
          <w:sz w:val="22"/>
          <w:szCs w:val="22"/>
        </w:rPr>
      </w:pPr>
      <w:r w:rsidRPr="00101852">
        <w:rPr>
          <w:rFonts w:ascii="Calibri" w:hAnsi="Calibri" w:cs="Calibri"/>
          <w:color w:val="000000"/>
          <w:sz w:val="22"/>
          <w:szCs w:val="22"/>
        </w:rPr>
        <w:t>Od 16.30 naváže beseda Rok 1968 – příběhy svobody, exilu a odvahy, která připomene osudy lidí, jejichž životy zásadně ovlivnila okupace Československa. Atmosféru doplní také možnost zahrát si dobové deskové hry a nahlédnout do publikací, které pomáhají uchovávat historickou paměť i pro nejmladší generace. Právě propojení knih, vzdělávání a veřejného prostoru symbolicky ukazuje, že připomínání historie nemusí probíhat pouze v muzeích nebo školách. Může, a měla by být, živou součástí města i každodenního života, protože historie se může opakovat jednodušeji než si lze představit</w:t>
      </w:r>
      <w:r>
        <w:rPr>
          <w:rFonts w:ascii="Calibri" w:hAnsi="Calibri" w:cs="Calibri"/>
          <w:color w:val="000000"/>
          <w:sz w:val="22"/>
          <w:szCs w:val="22"/>
        </w:rPr>
        <w:t xml:space="preserve">. </w:t>
      </w:r>
    </w:p>
    <w:p w14:paraId="7CCE6AD4" w14:textId="77777777" w:rsidR="00F962EB" w:rsidRPr="00F962EB" w:rsidRDefault="00F962EB" w:rsidP="00F962EB">
      <w:pPr>
        <w:pStyle w:val="NormalWeb"/>
        <w:spacing w:before="0" w:beforeAutospacing="0" w:after="0" w:afterAutospacing="0"/>
        <w:jc w:val="both"/>
        <w:rPr>
          <w:rFonts w:ascii="Calibri" w:hAnsi="Calibri" w:cs="Calibri"/>
          <w:color w:val="000000"/>
          <w:sz w:val="22"/>
          <w:szCs w:val="22"/>
        </w:rPr>
      </w:pPr>
    </w:p>
    <w:p w14:paraId="145DFE2E" w14:textId="77777777" w:rsidR="001543BE" w:rsidRDefault="001543BE" w:rsidP="001543BE">
      <w:pPr>
        <w:pStyle w:val="Heading3"/>
        <w:spacing w:before="0" w:after="0" w:line="240" w:lineRule="auto"/>
        <w:jc w:val="both"/>
        <w:rPr>
          <w:rFonts w:ascii="Calibri" w:hAnsi="Calibri" w:cs="Calibri"/>
          <w:b/>
          <w:bCs/>
          <w:color w:val="000000"/>
          <w:sz w:val="22"/>
          <w:szCs w:val="22"/>
        </w:rPr>
      </w:pPr>
      <w:r>
        <w:rPr>
          <w:rFonts w:ascii="Calibri" w:hAnsi="Calibri" w:cs="Calibri"/>
          <w:b/>
          <w:bCs/>
          <w:color w:val="000000"/>
          <w:sz w:val="22"/>
          <w:szCs w:val="22"/>
        </w:rPr>
        <w:lastRenderedPageBreak/>
        <w:t>Dárek pro Putina v Křižíkově pavilonu B</w:t>
      </w:r>
    </w:p>
    <w:p w14:paraId="17A3B7E0" w14:textId="308A0166" w:rsidR="009E08BC" w:rsidRDefault="001543BE" w:rsidP="009E08BC">
      <w:pPr>
        <w:pStyle w:val="Heading3"/>
        <w:spacing w:before="0" w:after="0" w:line="240" w:lineRule="auto"/>
        <w:jc w:val="both"/>
        <w:rPr>
          <w:rFonts w:ascii="Calibri" w:hAnsi="Calibri" w:cs="Calibri"/>
          <w:color w:val="000000"/>
          <w:sz w:val="22"/>
          <w:szCs w:val="22"/>
        </w:rPr>
      </w:pPr>
      <w:r w:rsidRPr="001543BE">
        <w:rPr>
          <w:rFonts w:ascii="Calibri" w:hAnsi="Calibri" w:cs="Calibri"/>
          <w:color w:val="000000"/>
          <w:sz w:val="22"/>
          <w:szCs w:val="22"/>
        </w:rPr>
        <w:t xml:space="preserve">Speciální celodenní program o bezpečnostní situaci v Evropě a také o okupaci Československa v srpnu 1968 </w:t>
      </w:r>
      <w:r w:rsidR="00400D85" w:rsidRPr="001543BE">
        <w:rPr>
          <w:rFonts w:ascii="Calibri" w:hAnsi="Calibri" w:cs="Calibri"/>
          <w:color w:val="000000"/>
          <w:sz w:val="22"/>
          <w:szCs w:val="22"/>
        </w:rPr>
        <w:t>uv</w:t>
      </w:r>
      <w:r w:rsidR="00400D85">
        <w:rPr>
          <w:rFonts w:ascii="Calibri" w:hAnsi="Calibri" w:cs="Calibri"/>
          <w:color w:val="000000"/>
          <w:sz w:val="22"/>
          <w:szCs w:val="22"/>
        </w:rPr>
        <w:t>e</w:t>
      </w:r>
      <w:r w:rsidR="00400D85" w:rsidRPr="001543BE">
        <w:rPr>
          <w:rFonts w:ascii="Calibri" w:hAnsi="Calibri" w:cs="Calibri"/>
          <w:color w:val="000000"/>
          <w:sz w:val="22"/>
          <w:szCs w:val="22"/>
        </w:rPr>
        <w:t>d</w:t>
      </w:r>
      <w:r w:rsidR="00400D85">
        <w:rPr>
          <w:rFonts w:ascii="Calibri" w:hAnsi="Calibri" w:cs="Calibri"/>
          <w:color w:val="000000"/>
          <w:sz w:val="22"/>
          <w:szCs w:val="22"/>
        </w:rPr>
        <w:t>ou</w:t>
      </w:r>
      <w:r w:rsidR="00400D85" w:rsidRPr="001543BE">
        <w:rPr>
          <w:rFonts w:ascii="Calibri" w:hAnsi="Calibri" w:cs="Calibri"/>
          <w:color w:val="000000"/>
          <w:sz w:val="22"/>
          <w:szCs w:val="22"/>
        </w:rPr>
        <w:t xml:space="preserve"> </w:t>
      </w:r>
      <w:r w:rsidRPr="001543BE">
        <w:rPr>
          <w:rFonts w:ascii="Calibri" w:hAnsi="Calibri" w:cs="Calibri"/>
          <w:color w:val="000000"/>
          <w:sz w:val="22"/>
          <w:szCs w:val="22"/>
        </w:rPr>
        <w:t xml:space="preserve">Světlana Witowská a Jindřich Šídlo. </w:t>
      </w:r>
      <w:r>
        <w:rPr>
          <w:rFonts w:ascii="Calibri" w:hAnsi="Calibri" w:cs="Calibri"/>
          <w:color w:val="000000"/>
          <w:sz w:val="22"/>
          <w:szCs w:val="22"/>
        </w:rPr>
        <w:t>Přijďte</w:t>
      </w:r>
      <w:r w:rsidRPr="001543BE">
        <w:rPr>
          <w:rFonts w:ascii="Calibri" w:hAnsi="Calibri" w:cs="Calibri"/>
          <w:color w:val="000000"/>
          <w:sz w:val="22"/>
          <w:szCs w:val="22"/>
        </w:rPr>
        <w:t xml:space="preserve"> do Křižíkova pavilonu B a staňte se součástí živého televizního vysílání na sociální sítě. Účast přislíbilo téměř 30 hostů. Začínáme v</w:t>
      </w:r>
      <w:r>
        <w:rPr>
          <w:rFonts w:ascii="Calibri" w:hAnsi="Calibri" w:cs="Calibri"/>
          <w:color w:val="000000"/>
          <w:sz w:val="22"/>
          <w:szCs w:val="22"/>
        </w:rPr>
        <w:t> </w:t>
      </w:r>
      <w:r w:rsidRPr="001543BE">
        <w:rPr>
          <w:rFonts w:ascii="Calibri" w:hAnsi="Calibri" w:cs="Calibri"/>
          <w:color w:val="000000"/>
          <w:sz w:val="22"/>
          <w:szCs w:val="22"/>
        </w:rPr>
        <w:t>10</w:t>
      </w:r>
      <w:r>
        <w:rPr>
          <w:rFonts w:ascii="Calibri" w:hAnsi="Calibri" w:cs="Calibri"/>
          <w:color w:val="000000"/>
          <w:sz w:val="22"/>
          <w:szCs w:val="22"/>
        </w:rPr>
        <w:t>.</w:t>
      </w:r>
      <w:r w:rsidRPr="001543BE">
        <w:rPr>
          <w:rFonts w:ascii="Calibri" w:hAnsi="Calibri" w:cs="Calibri"/>
          <w:color w:val="000000"/>
          <w:sz w:val="22"/>
          <w:szCs w:val="22"/>
        </w:rPr>
        <w:t>00</w:t>
      </w:r>
      <w:r>
        <w:rPr>
          <w:rFonts w:ascii="Calibri" w:hAnsi="Calibri" w:cs="Calibri"/>
          <w:color w:val="000000"/>
          <w:sz w:val="22"/>
          <w:szCs w:val="22"/>
        </w:rPr>
        <w:t xml:space="preserve"> a</w:t>
      </w:r>
      <w:r w:rsidRPr="001543BE">
        <w:rPr>
          <w:rFonts w:ascii="Calibri" w:hAnsi="Calibri" w:cs="Calibri"/>
          <w:color w:val="000000"/>
          <w:sz w:val="22"/>
          <w:szCs w:val="22"/>
        </w:rPr>
        <w:t xml:space="preserve"> končíme v</w:t>
      </w:r>
      <w:r w:rsidR="00400D85">
        <w:rPr>
          <w:rFonts w:ascii="Calibri" w:hAnsi="Calibri" w:cs="Calibri"/>
          <w:color w:val="000000"/>
          <w:sz w:val="22"/>
          <w:szCs w:val="22"/>
        </w:rPr>
        <w:t> </w:t>
      </w:r>
      <w:r w:rsidRPr="001543BE">
        <w:rPr>
          <w:rFonts w:ascii="Calibri" w:hAnsi="Calibri" w:cs="Calibri"/>
          <w:color w:val="000000"/>
          <w:sz w:val="22"/>
          <w:szCs w:val="22"/>
        </w:rPr>
        <w:t>18</w:t>
      </w:r>
      <w:r w:rsidR="00400D85">
        <w:rPr>
          <w:rFonts w:ascii="Calibri" w:hAnsi="Calibri" w:cs="Calibri"/>
          <w:color w:val="000000"/>
          <w:sz w:val="22"/>
          <w:szCs w:val="22"/>
        </w:rPr>
        <w:t>.</w:t>
      </w:r>
      <w:r w:rsidRPr="001543BE">
        <w:rPr>
          <w:rFonts w:ascii="Calibri" w:hAnsi="Calibri" w:cs="Calibri"/>
          <w:color w:val="000000"/>
          <w:sz w:val="22"/>
          <w:szCs w:val="22"/>
        </w:rPr>
        <w:t>00</w:t>
      </w:r>
      <w:r>
        <w:rPr>
          <w:rFonts w:ascii="Calibri" w:hAnsi="Calibri" w:cs="Calibri"/>
          <w:color w:val="000000"/>
          <w:sz w:val="22"/>
          <w:szCs w:val="22"/>
        </w:rPr>
        <w:t xml:space="preserve"> hodin</w:t>
      </w:r>
      <w:r w:rsidRPr="001543BE">
        <w:rPr>
          <w:rFonts w:ascii="Calibri" w:hAnsi="Calibri" w:cs="Calibri"/>
          <w:color w:val="000000"/>
          <w:sz w:val="22"/>
          <w:szCs w:val="22"/>
        </w:rPr>
        <w:t xml:space="preserve">. Akci organizuje iniciativa Dárek pro Putina. </w:t>
      </w:r>
    </w:p>
    <w:p w14:paraId="2472BB99" w14:textId="77777777" w:rsidR="00A30A37" w:rsidRPr="00F962EB" w:rsidRDefault="00A30A37" w:rsidP="00F962EB">
      <w:pPr>
        <w:pStyle w:val="NormalWeb"/>
        <w:spacing w:before="0" w:beforeAutospacing="0" w:after="0" w:afterAutospacing="0"/>
        <w:jc w:val="both"/>
        <w:rPr>
          <w:rFonts w:ascii="Calibri" w:hAnsi="Calibri" w:cs="Calibri"/>
          <w:color w:val="000000"/>
          <w:sz w:val="22"/>
          <w:szCs w:val="22"/>
        </w:rPr>
      </w:pPr>
    </w:p>
    <w:p w14:paraId="36838DDF" w14:textId="0FAA7A38" w:rsidR="00421867" w:rsidRPr="007F1F7D" w:rsidRDefault="00421867" w:rsidP="00F962EB">
      <w:pPr>
        <w:pStyle w:val="NormalWeb"/>
        <w:spacing w:before="0" w:beforeAutospacing="0" w:after="0" w:afterAutospacing="0"/>
        <w:jc w:val="both"/>
        <w:rPr>
          <w:rFonts w:ascii="Calibri" w:hAnsi="Calibri" w:cs="Calibri"/>
          <w:b/>
          <w:bCs/>
          <w:color w:val="000000"/>
          <w:sz w:val="22"/>
          <w:szCs w:val="22"/>
        </w:rPr>
      </w:pPr>
      <w:r w:rsidRPr="007F1F7D">
        <w:rPr>
          <w:rFonts w:ascii="Calibri" w:hAnsi="Calibri" w:cs="Calibri"/>
          <w:b/>
          <w:bCs/>
          <w:color w:val="000000"/>
          <w:sz w:val="22"/>
          <w:szCs w:val="22"/>
        </w:rPr>
        <w:t>Pátý ročník NeverMore 68 se uskuteční</w:t>
      </w:r>
      <w:r w:rsidRPr="007F1F7D">
        <w:rPr>
          <w:rStyle w:val="apple-converted-space"/>
          <w:rFonts w:ascii="Calibri" w:hAnsi="Calibri" w:cs="Calibri"/>
          <w:b/>
          <w:bCs/>
          <w:color w:val="000000"/>
          <w:sz w:val="22"/>
          <w:szCs w:val="22"/>
        </w:rPr>
        <w:t> </w:t>
      </w:r>
      <w:r w:rsidRPr="007F1F7D">
        <w:rPr>
          <w:rStyle w:val="Strong"/>
          <w:rFonts w:ascii="Calibri" w:hAnsi="Calibri" w:cs="Calibri"/>
          <w:color w:val="000000"/>
          <w:sz w:val="22"/>
          <w:szCs w:val="22"/>
        </w:rPr>
        <w:t>21. srpna 2026 od 14.00 do 23.30 hodin na Výstavišti Praha</w:t>
      </w:r>
      <w:r w:rsidRPr="007F1F7D">
        <w:rPr>
          <w:rFonts w:ascii="Calibri" w:hAnsi="Calibri" w:cs="Calibri"/>
          <w:color w:val="000000"/>
          <w:sz w:val="22"/>
          <w:szCs w:val="22"/>
        </w:rPr>
        <w:t>.</w:t>
      </w:r>
      <w:r w:rsidRPr="007F1F7D">
        <w:rPr>
          <w:rFonts w:ascii="Calibri" w:hAnsi="Calibri" w:cs="Calibri"/>
          <w:b/>
          <w:bCs/>
          <w:color w:val="000000"/>
          <w:sz w:val="22"/>
          <w:szCs w:val="22"/>
        </w:rPr>
        <w:t xml:space="preserve"> Vstup je zdarma.</w:t>
      </w:r>
    </w:p>
    <w:p w14:paraId="613685C3" w14:textId="77777777" w:rsidR="00F962EB" w:rsidRDefault="00F962EB" w:rsidP="00F962EB">
      <w:pPr>
        <w:spacing w:after="0" w:line="240" w:lineRule="auto"/>
        <w:jc w:val="both"/>
        <w:rPr>
          <w:rFonts w:ascii="Calibri" w:hAnsi="Calibri" w:cs="Calibri"/>
          <w:sz w:val="22"/>
          <w:szCs w:val="22"/>
        </w:rPr>
      </w:pPr>
    </w:p>
    <w:p w14:paraId="74697B4F" w14:textId="2A349F3E" w:rsidR="00711F8F" w:rsidRDefault="00711F8F" w:rsidP="00F962EB">
      <w:pPr>
        <w:spacing w:after="0" w:line="240" w:lineRule="auto"/>
        <w:jc w:val="both"/>
        <w:rPr>
          <w:rFonts w:ascii="Calibri" w:hAnsi="Calibri" w:cs="Calibri"/>
          <w:sz w:val="22"/>
          <w:szCs w:val="22"/>
        </w:rPr>
      </w:pPr>
    </w:p>
    <w:p w14:paraId="1121338A" w14:textId="77777777" w:rsidR="00A30A37" w:rsidRPr="00F00ACD" w:rsidRDefault="00A30A37" w:rsidP="00A30A37">
      <w:pPr>
        <w:pStyle w:val="NormalWeb"/>
        <w:spacing w:before="0" w:beforeAutospacing="0" w:after="0" w:afterAutospacing="0"/>
        <w:rPr>
          <w:rStyle w:val="apple-converted-space"/>
          <w:rFonts w:asciiTheme="majorHAnsi" w:hAnsiTheme="majorHAnsi" w:cstheme="majorHAnsi"/>
          <w:color w:val="000000"/>
          <w:sz w:val="22"/>
          <w:szCs w:val="22"/>
        </w:rPr>
      </w:pPr>
      <w:r w:rsidRPr="00F00ACD">
        <w:rPr>
          <w:rStyle w:val="Strong"/>
          <w:rFonts w:asciiTheme="majorHAnsi" w:hAnsiTheme="majorHAnsi" w:cstheme="majorHAnsi"/>
          <w:i/>
          <w:iCs/>
          <w:color w:val="000000"/>
          <w:sz w:val="22"/>
          <w:szCs w:val="22"/>
        </w:rPr>
        <w:t>Hlavní partner</w:t>
      </w:r>
      <w:r>
        <w:rPr>
          <w:rStyle w:val="Strong"/>
          <w:rFonts w:asciiTheme="majorHAnsi" w:hAnsiTheme="majorHAnsi" w:cstheme="majorHAnsi"/>
          <w:i/>
          <w:iCs/>
          <w:color w:val="000000"/>
          <w:sz w:val="22"/>
          <w:szCs w:val="22"/>
        </w:rPr>
        <w:t xml:space="preserve"> akce</w:t>
      </w:r>
      <w:r w:rsidRPr="00F00ACD">
        <w:rPr>
          <w:rStyle w:val="Strong"/>
          <w:rFonts w:asciiTheme="majorHAnsi" w:hAnsiTheme="majorHAnsi" w:cstheme="majorHAnsi"/>
          <w:i/>
          <w:iCs/>
          <w:color w:val="000000"/>
          <w:sz w:val="22"/>
          <w:szCs w:val="22"/>
        </w:rPr>
        <w:t>:</w:t>
      </w:r>
      <w:r w:rsidRPr="00F00ACD">
        <w:rPr>
          <w:rStyle w:val="apple-converted-space"/>
          <w:rFonts w:asciiTheme="majorHAnsi" w:hAnsiTheme="majorHAnsi" w:cstheme="majorHAnsi"/>
          <w:color w:val="000000"/>
          <w:sz w:val="22"/>
          <w:szCs w:val="22"/>
        </w:rPr>
        <w:t> </w:t>
      </w:r>
    </w:p>
    <w:p w14:paraId="41C2EDC7" w14:textId="77777777" w:rsidR="00A30A37" w:rsidRDefault="00A30A37" w:rsidP="00A30A37">
      <w:pPr>
        <w:pStyle w:val="NormalWeb"/>
        <w:spacing w:before="0" w:beforeAutospacing="0" w:after="0" w:afterAutospacing="0"/>
        <w:rPr>
          <w:rFonts w:asciiTheme="majorHAnsi" w:hAnsiTheme="majorHAnsi" w:cstheme="majorHAnsi"/>
          <w:color w:val="000000"/>
          <w:sz w:val="22"/>
          <w:szCs w:val="22"/>
        </w:rPr>
      </w:pPr>
      <w:r w:rsidRPr="00F00ACD">
        <w:rPr>
          <w:rFonts w:asciiTheme="majorHAnsi" w:hAnsiTheme="majorHAnsi" w:cstheme="majorHAnsi"/>
          <w:color w:val="000000"/>
          <w:sz w:val="22"/>
          <w:szCs w:val="22"/>
        </w:rPr>
        <w:t>Alza.cz a.s.</w:t>
      </w:r>
    </w:p>
    <w:p w14:paraId="6E28D16B" w14:textId="77777777" w:rsidR="00A30A37" w:rsidRDefault="00A30A37" w:rsidP="00A30A37">
      <w:pPr>
        <w:pStyle w:val="NormalWeb"/>
        <w:spacing w:before="0" w:beforeAutospacing="0" w:after="0" w:afterAutospacing="0"/>
        <w:rPr>
          <w:rFonts w:asciiTheme="majorHAnsi" w:hAnsiTheme="majorHAnsi" w:cstheme="majorHAnsi"/>
          <w:color w:val="000000"/>
          <w:sz w:val="22"/>
          <w:szCs w:val="22"/>
        </w:rPr>
      </w:pPr>
    </w:p>
    <w:p w14:paraId="2EF6E5D1" w14:textId="77777777" w:rsidR="00A30A37" w:rsidRPr="00F00ACD" w:rsidRDefault="00A30A37" w:rsidP="00A30A37">
      <w:pPr>
        <w:pStyle w:val="NormalWeb"/>
        <w:spacing w:before="0" w:beforeAutospacing="0" w:after="0" w:afterAutospacing="0"/>
        <w:rPr>
          <w:rFonts w:asciiTheme="majorHAnsi" w:hAnsiTheme="majorHAnsi" w:cstheme="majorHAnsi"/>
          <w:color w:val="000000"/>
          <w:sz w:val="22"/>
          <w:szCs w:val="22"/>
        </w:rPr>
      </w:pPr>
      <w:r w:rsidRPr="00F05BF0">
        <w:rPr>
          <w:rFonts w:asciiTheme="majorHAnsi" w:hAnsiTheme="majorHAnsi" w:cstheme="majorHAnsi"/>
          <w:b/>
          <w:bCs/>
          <w:i/>
          <w:iCs/>
          <w:color w:val="000000"/>
          <w:sz w:val="22"/>
          <w:szCs w:val="22"/>
        </w:rPr>
        <w:t>Partneři:</w:t>
      </w:r>
      <w:r>
        <w:rPr>
          <w:rFonts w:asciiTheme="majorHAnsi" w:hAnsiTheme="majorHAnsi" w:cstheme="majorHAnsi"/>
          <w:color w:val="000000"/>
          <w:sz w:val="22"/>
          <w:szCs w:val="22"/>
        </w:rPr>
        <w:t xml:space="preserve"> </w:t>
      </w:r>
      <w:r>
        <w:rPr>
          <w:rFonts w:asciiTheme="majorHAnsi" w:hAnsiTheme="majorHAnsi" w:cstheme="majorHAnsi"/>
          <w:color w:val="000000"/>
          <w:sz w:val="22"/>
          <w:szCs w:val="22"/>
        </w:rPr>
        <w:br/>
        <w:t xml:space="preserve">Díky, že můžem, Dárek pro Putina, Paměť národa a Magistrát hl. m. Praha. </w:t>
      </w:r>
    </w:p>
    <w:p w14:paraId="50DB44A3" w14:textId="77777777" w:rsidR="00A30A37" w:rsidRPr="00F00ACD" w:rsidRDefault="00A30A37" w:rsidP="00A30A37">
      <w:pPr>
        <w:pStyle w:val="NormalWeb"/>
        <w:spacing w:before="0" w:beforeAutospacing="0" w:after="0" w:afterAutospacing="0"/>
        <w:rPr>
          <w:rStyle w:val="apple-converted-space"/>
          <w:rFonts w:asciiTheme="majorHAnsi" w:hAnsiTheme="majorHAnsi" w:cstheme="majorHAnsi"/>
          <w:color w:val="000000"/>
          <w:sz w:val="22"/>
          <w:szCs w:val="22"/>
        </w:rPr>
      </w:pPr>
      <w:r w:rsidRPr="00F00ACD">
        <w:rPr>
          <w:rFonts w:asciiTheme="majorHAnsi" w:hAnsiTheme="majorHAnsi" w:cstheme="majorHAnsi"/>
          <w:color w:val="000000"/>
          <w:sz w:val="22"/>
          <w:szCs w:val="22"/>
        </w:rPr>
        <w:br/>
      </w:r>
      <w:r w:rsidRPr="00F00ACD">
        <w:rPr>
          <w:rStyle w:val="Strong"/>
          <w:rFonts w:asciiTheme="majorHAnsi" w:hAnsiTheme="majorHAnsi" w:cstheme="majorHAnsi"/>
          <w:i/>
          <w:iCs/>
          <w:color w:val="000000"/>
          <w:sz w:val="22"/>
          <w:szCs w:val="22"/>
        </w:rPr>
        <w:t>Hlavní mediální partneři:</w:t>
      </w:r>
      <w:r w:rsidRPr="00F00ACD">
        <w:rPr>
          <w:rStyle w:val="apple-converted-space"/>
          <w:rFonts w:asciiTheme="majorHAnsi" w:hAnsiTheme="majorHAnsi" w:cstheme="majorHAnsi"/>
          <w:color w:val="000000"/>
          <w:sz w:val="22"/>
          <w:szCs w:val="22"/>
        </w:rPr>
        <w:t> </w:t>
      </w:r>
    </w:p>
    <w:p w14:paraId="06E50686" w14:textId="77777777" w:rsidR="00A30A37" w:rsidRPr="00F00ACD" w:rsidRDefault="00A30A37" w:rsidP="00A30A37">
      <w:pPr>
        <w:pStyle w:val="NormalWeb"/>
        <w:spacing w:before="0" w:beforeAutospacing="0" w:after="0" w:afterAutospacing="0"/>
        <w:rPr>
          <w:rFonts w:asciiTheme="majorHAnsi" w:hAnsiTheme="majorHAnsi" w:cstheme="majorHAnsi"/>
          <w:color w:val="000000"/>
          <w:sz w:val="22"/>
          <w:szCs w:val="22"/>
        </w:rPr>
      </w:pPr>
      <w:r w:rsidRPr="00F00ACD">
        <w:rPr>
          <w:rFonts w:asciiTheme="majorHAnsi" w:hAnsiTheme="majorHAnsi" w:cstheme="majorHAnsi"/>
          <w:color w:val="000000"/>
          <w:sz w:val="22"/>
          <w:szCs w:val="22"/>
        </w:rPr>
        <w:t>Český rozhlas Radiožurnál, Česká televize</w:t>
      </w:r>
    </w:p>
    <w:p w14:paraId="1B37E5F9" w14:textId="77777777" w:rsidR="00A30A37" w:rsidRPr="00F00ACD" w:rsidRDefault="00A30A37" w:rsidP="00A30A37">
      <w:pPr>
        <w:pStyle w:val="NormalWeb"/>
        <w:spacing w:before="0" w:beforeAutospacing="0" w:after="0" w:afterAutospacing="0"/>
        <w:jc w:val="both"/>
        <w:rPr>
          <w:rStyle w:val="apple-converted-space"/>
          <w:rFonts w:asciiTheme="majorHAnsi" w:hAnsiTheme="majorHAnsi" w:cstheme="majorHAnsi"/>
          <w:color w:val="000000"/>
          <w:sz w:val="22"/>
          <w:szCs w:val="22"/>
        </w:rPr>
      </w:pPr>
      <w:r w:rsidRPr="00F00ACD">
        <w:rPr>
          <w:rFonts w:asciiTheme="majorHAnsi" w:hAnsiTheme="majorHAnsi" w:cstheme="majorHAnsi"/>
          <w:i/>
          <w:iCs/>
          <w:color w:val="000000"/>
          <w:sz w:val="22"/>
          <w:szCs w:val="22"/>
        </w:rPr>
        <w:br/>
      </w:r>
      <w:r w:rsidRPr="00F00ACD">
        <w:rPr>
          <w:rStyle w:val="Strong"/>
          <w:rFonts w:asciiTheme="majorHAnsi" w:hAnsiTheme="majorHAnsi" w:cstheme="majorHAnsi"/>
          <w:i/>
          <w:iCs/>
          <w:color w:val="000000"/>
          <w:sz w:val="22"/>
          <w:szCs w:val="22"/>
        </w:rPr>
        <w:t>Mediální partneři:</w:t>
      </w:r>
      <w:r w:rsidRPr="00F00ACD">
        <w:rPr>
          <w:rStyle w:val="apple-converted-space"/>
          <w:rFonts w:asciiTheme="majorHAnsi" w:hAnsiTheme="majorHAnsi" w:cstheme="majorHAnsi"/>
          <w:color w:val="000000"/>
          <w:sz w:val="22"/>
          <w:szCs w:val="22"/>
        </w:rPr>
        <w:t> </w:t>
      </w:r>
    </w:p>
    <w:p w14:paraId="4A7E4A23" w14:textId="77777777" w:rsidR="00A30A37" w:rsidRPr="00F00ACD" w:rsidRDefault="00A30A37" w:rsidP="00A30A37">
      <w:pPr>
        <w:pStyle w:val="NormalWeb"/>
        <w:spacing w:before="0" w:beforeAutospacing="0" w:after="0" w:afterAutospacing="0"/>
        <w:jc w:val="both"/>
        <w:rPr>
          <w:rFonts w:asciiTheme="majorHAnsi" w:hAnsiTheme="majorHAnsi" w:cstheme="majorHAnsi"/>
          <w:color w:val="000000"/>
          <w:sz w:val="22"/>
          <w:szCs w:val="22"/>
        </w:rPr>
      </w:pPr>
      <w:r w:rsidRPr="00F00ACD">
        <w:rPr>
          <w:rFonts w:asciiTheme="majorHAnsi" w:hAnsiTheme="majorHAnsi" w:cstheme="majorHAnsi"/>
          <w:color w:val="000000"/>
          <w:sz w:val="22"/>
          <w:szCs w:val="22"/>
        </w:rPr>
        <w:t>Český rozhlas Rádio Praha, Aerokina</w:t>
      </w:r>
    </w:p>
    <w:p w14:paraId="69EF01E5" w14:textId="77777777" w:rsidR="00A30A37" w:rsidRPr="00F00ACD" w:rsidRDefault="00A30A37" w:rsidP="00A30A37">
      <w:pPr>
        <w:pStyle w:val="NormalWeb"/>
        <w:spacing w:before="0" w:beforeAutospacing="0" w:after="0" w:afterAutospacing="0"/>
        <w:rPr>
          <w:rFonts w:asciiTheme="majorHAnsi" w:hAnsiTheme="majorHAnsi" w:cstheme="majorHAnsi"/>
          <w:color w:val="000000"/>
          <w:sz w:val="22"/>
          <w:szCs w:val="22"/>
        </w:rPr>
      </w:pPr>
    </w:p>
    <w:p w14:paraId="11289E96" w14:textId="77777777" w:rsidR="00A30A37" w:rsidRDefault="00A30A37" w:rsidP="00A30A37">
      <w:pPr>
        <w:pStyle w:val="NormalWeb"/>
        <w:spacing w:before="0" w:beforeAutospacing="0" w:after="0" w:afterAutospacing="0"/>
        <w:jc w:val="both"/>
        <w:rPr>
          <w:rFonts w:asciiTheme="majorHAnsi" w:hAnsiTheme="majorHAnsi" w:cstheme="majorHAnsi"/>
          <w:color w:val="000000"/>
          <w:sz w:val="22"/>
          <w:szCs w:val="22"/>
        </w:rPr>
      </w:pPr>
      <w:r w:rsidRPr="00F00ACD">
        <w:rPr>
          <w:rStyle w:val="Strong"/>
          <w:rFonts w:asciiTheme="majorHAnsi" w:hAnsiTheme="majorHAnsi" w:cstheme="majorHAnsi"/>
          <w:i/>
          <w:iCs/>
          <w:color w:val="000000"/>
          <w:sz w:val="22"/>
          <w:szCs w:val="22"/>
        </w:rPr>
        <w:t>Zapojené instituce:</w:t>
      </w:r>
      <w:r w:rsidRPr="00F00ACD">
        <w:rPr>
          <w:rStyle w:val="apple-converted-space"/>
          <w:rFonts w:asciiTheme="majorHAnsi" w:hAnsiTheme="majorHAnsi" w:cstheme="majorHAnsi"/>
          <w:color w:val="000000"/>
          <w:sz w:val="22"/>
          <w:szCs w:val="22"/>
        </w:rPr>
        <w:t> </w:t>
      </w:r>
      <w:r w:rsidRPr="00E33536">
        <w:rPr>
          <w:rFonts w:asciiTheme="majorHAnsi" w:hAnsiTheme="majorHAnsi" w:cstheme="majorHAnsi"/>
          <w:color w:val="000000"/>
          <w:sz w:val="22"/>
          <w:szCs w:val="22"/>
        </w:rPr>
        <w:t>Díky, že můžem</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Dárek pro Putina</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Paměť národa</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Muzeum paměti XX. Století</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Ústav pro studium totalitních režimů</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Příběhy bezpráví</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Národní filmový archiv</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Kancelář demokratických sil Běloruska</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Gulag.cz</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Memorial Česká republika</w:t>
      </w:r>
      <w:r>
        <w:rPr>
          <w:rFonts w:asciiTheme="majorHAnsi" w:hAnsiTheme="majorHAnsi" w:cstheme="majorHAnsi"/>
          <w:color w:val="000000"/>
          <w:sz w:val="22"/>
          <w:szCs w:val="22"/>
        </w:rPr>
        <w:t xml:space="preserve">, </w:t>
      </w:r>
      <w:r w:rsidRPr="00E33536">
        <w:rPr>
          <w:rFonts w:asciiTheme="majorHAnsi" w:hAnsiTheme="majorHAnsi" w:cstheme="majorHAnsi"/>
          <w:color w:val="000000"/>
          <w:sz w:val="22"/>
          <w:szCs w:val="22"/>
        </w:rPr>
        <w:t>Političtí vězni</w:t>
      </w:r>
      <w:r>
        <w:rPr>
          <w:rFonts w:asciiTheme="majorHAnsi" w:hAnsiTheme="majorHAnsi" w:cstheme="majorHAnsi"/>
          <w:color w:val="000000"/>
          <w:sz w:val="22"/>
          <w:szCs w:val="22"/>
        </w:rPr>
        <w:t xml:space="preserve"> a </w:t>
      </w:r>
      <w:r w:rsidRPr="00E33536">
        <w:rPr>
          <w:rFonts w:asciiTheme="majorHAnsi" w:hAnsiTheme="majorHAnsi" w:cstheme="majorHAnsi"/>
          <w:color w:val="000000"/>
          <w:sz w:val="22"/>
          <w:szCs w:val="22"/>
        </w:rPr>
        <w:t>Dekomunizace.c</w:t>
      </w:r>
      <w:r>
        <w:rPr>
          <w:rFonts w:asciiTheme="majorHAnsi" w:hAnsiTheme="majorHAnsi" w:cstheme="majorHAnsi"/>
          <w:color w:val="000000"/>
          <w:sz w:val="22"/>
          <w:szCs w:val="22"/>
        </w:rPr>
        <w:t xml:space="preserve">z. </w:t>
      </w:r>
    </w:p>
    <w:p w14:paraId="358C5E17" w14:textId="299F1147" w:rsidR="00E14B64" w:rsidRDefault="00A30A37" w:rsidP="007D5842">
      <w:pPr>
        <w:pStyle w:val="NormalWeb"/>
        <w:spacing w:after="0"/>
        <w:jc w:val="both"/>
        <w:rPr>
          <w:rFonts w:asciiTheme="majorHAnsi" w:hAnsiTheme="majorHAnsi" w:cstheme="majorHAnsi"/>
          <w:color w:val="000000"/>
          <w:sz w:val="22"/>
          <w:szCs w:val="22"/>
        </w:rPr>
      </w:pPr>
      <w:r w:rsidRPr="00F05BF0">
        <w:rPr>
          <w:rFonts w:asciiTheme="majorHAnsi" w:hAnsiTheme="majorHAnsi" w:cstheme="majorHAnsi"/>
          <w:b/>
          <w:bCs/>
          <w:i/>
          <w:iCs/>
          <w:color w:val="000000"/>
          <w:sz w:val="22"/>
          <w:szCs w:val="22"/>
        </w:rPr>
        <w:t>Ve spolupráci s:</w:t>
      </w:r>
      <w:r>
        <w:rPr>
          <w:rFonts w:asciiTheme="majorHAnsi" w:hAnsiTheme="majorHAnsi" w:cstheme="majorHAnsi"/>
          <w:color w:val="000000"/>
          <w:sz w:val="22"/>
          <w:szCs w:val="22"/>
        </w:rPr>
        <w:t xml:space="preserve"> </w:t>
      </w:r>
      <w:r w:rsidRPr="00F05BF0">
        <w:rPr>
          <w:rFonts w:asciiTheme="majorHAnsi" w:hAnsiTheme="majorHAnsi" w:cstheme="majorHAnsi"/>
          <w:color w:val="000000"/>
          <w:sz w:val="22"/>
          <w:szCs w:val="22"/>
        </w:rPr>
        <w:t>Zastoupení Evropské komise v</w:t>
      </w:r>
      <w:r>
        <w:rPr>
          <w:rFonts w:asciiTheme="majorHAnsi" w:hAnsiTheme="majorHAnsi" w:cstheme="majorHAnsi"/>
          <w:color w:val="000000"/>
          <w:sz w:val="22"/>
          <w:szCs w:val="22"/>
        </w:rPr>
        <w:t> </w:t>
      </w:r>
      <w:r w:rsidRPr="00F05BF0">
        <w:rPr>
          <w:rFonts w:asciiTheme="majorHAnsi" w:hAnsiTheme="majorHAnsi" w:cstheme="majorHAnsi"/>
          <w:color w:val="000000"/>
          <w:sz w:val="22"/>
          <w:szCs w:val="22"/>
        </w:rPr>
        <w:t>ČR</w:t>
      </w:r>
      <w:r>
        <w:rPr>
          <w:rFonts w:asciiTheme="majorHAnsi" w:hAnsiTheme="majorHAnsi" w:cstheme="majorHAnsi"/>
          <w:color w:val="000000"/>
          <w:sz w:val="22"/>
          <w:szCs w:val="22"/>
        </w:rPr>
        <w:t xml:space="preserve">, </w:t>
      </w:r>
      <w:r w:rsidRPr="00F05BF0">
        <w:rPr>
          <w:rFonts w:asciiTheme="majorHAnsi" w:hAnsiTheme="majorHAnsi" w:cstheme="majorHAnsi"/>
          <w:color w:val="000000"/>
          <w:sz w:val="22"/>
          <w:szCs w:val="22"/>
        </w:rPr>
        <w:t>Rakouské kulturní forum</w:t>
      </w:r>
      <w:r>
        <w:rPr>
          <w:rFonts w:asciiTheme="majorHAnsi" w:hAnsiTheme="majorHAnsi" w:cstheme="majorHAnsi"/>
          <w:color w:val="000000"/>
          <w:sz w:val="22"/>
          <w:szCs w:val="22"/>
        </w:rPr>
        <w:t xml:space="preserve">, </w:t>
      </w:r>
      <w:r w:rsidRPr="00F05BF0">
        <w:rPr>
          <w:rFonts w:asciiTheme="majorHAnsi" w:hAnsiTheme="majorHAnsi" w:cstheme="majorHAnsi"/>
          <w:color w:val="000000"/>
          <w:sz w:val="22"/>
          <w:szCs w:val="22"/>
        </w:rPr>
        <w:t>Městská knihovna Praha</w:t>
      </w:r>
      <w:r>
        <w:rPr>
          <w:rFonts w:asciiTheme="majorHAnsi" w:hAnsiTheme="majorHAnsi" w:cstheme="majorHAnsi"/>
          <w:color w:val="000000"/>
          <w:sz w:val="22"/>
          <w:szCs w:val="22"/>
        </w:rPr>
        <w:t xml:space="preserve">, </w:t>
      </w:r>
      <w:r w:rsidRPr="00F05BF0">
        <w:rPr>
          <w:rFonts w:asciiTheme="majorHAnsi" w:hAnsiTheme="majorHAnsi" w:cstheme="majorHAnsi"/>
          <w:color w:val="000000"/>
          <w:sz w:val="22"/>
          <w:szCs w:val="22"/>
        </w:rPr>
        <w:t>Univerzita Karlova</w:t>
      </w:r>
    </w:p>
    <w:p w14:paraId="7804B48C" w14:textId="6C2A169D" w:rsidR="009A5A67" w:rsidRPr="009A5A67" w:rsidRDefault="009A5A67" w:rsidP="007D5842">
      <w:pPr>
        <w:pStyle w:val="NormalWeb"/>
        <w:spacing w:after="0"/>
        <w:jc w:val="both"/>
        <w:rPr>
          <w:rFonts w:asciiTheme="majorHAnsi" w:hAnsiTheme="majorHAnsi" w:cstheme="majorHAnsi"/>
          <w:b/>
          <w:bCs/>
          <w:i/>
          <w:iCs/>
          <w:color w:val="000000"/>
          <w:sz w:val="22"/>
          <w:szCs w:val="22"/>
        </w:rPr>
      </w:pPr>
      <w:r w:rsidRPr="009A5A67">
        <w:rPr>
          <w:rFonts w:asciiTheme="majorHAnsi" w:hAnsiTheme="majorHAnsi" w:cstheme="majorHAnsi"/>
          <w:b/>
          <w:bCs/>
          <w:i/>
          <w:iCs/>
          <w:color w:val="000000"/>
          <w:sz w:val="22"/>
          <w:szCs w:val="22"/>
        </w:rPr>
        <w:t xml:space="preserve">Záštitu nad akcí převzal předseda senátu Miloš Vystrčil. </w:t>
      </w:r>
    </w:p>
    <w:p w14:paraId="0A7580EC" w14:textId="77777777" w:rsidR="00E14B64" w:rsidRPr="00A419B3" w:rsidRDefault="00E14B64" w:rsidP="00E14B64">
      <w:pPr>
        <w:spacing w:after="0" w:line="240" w:lineRule="auto"/>
        <w:rPr>
          <w:rFonts w:ascii="Calibri" w:hAnsi="Calibri" w:cs="Calibri"/>
          <w:sz w:val="22"/>
          <w:szCs w:val="22"/>
        </w:rPr>
      </w:pPr>
    </w:p>
    <w:p w14:paraId="58DF85E5" w14:textId="77777777" w:rsidR="00E14B64" w:rsidRPr="00A419B3" w:rsidRDefault="00B9191A" w:rsidP="00E14B64">
      <w:pPr>
        <w:spacing w:after="0" w:line="240" w:lineRule="auto"/>
        <w:jc w:val="center"/>
        <w:rPr>
          <w:rFonts w:ascii="Calibri" w:eastAsia="Arial" w:hAnsi="Calibri" w:cs="Calibri"/>
          <w:b/>
          <w:sz w:val="22"/>
          <w:szCs w:val="22"/>
        </w:rPr>
      </w:pPr>
      <w:r>
        <w:pict w14:anchorId="42A2EDB5">
          <v:rect id="Horizontal Line 1" o:spid="_x0000_s1026" alt="" style="width:441.3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2089D2" w14:textId="77777777" w:rsidR="00E14B64" w:rsidRPr="00A419B3" w:rsidRDefault="00E14B64" w:rsidP="00E14B64">
      <w:pPr>
        <w:spacing w:after="0" w:line="240" w:lineRule="auto"/>
        <w:rPr>
          <w:rFonts w:ascii="Calibri" w:eastAsia="Arial" w:hAnsi="Calibri" w:cs="Calibri"/>
          <w:sz w:val="22"/>
          <w:szCs w:val="22"/>
        </w:rPr>
      </w:pPr>
      <w:r w:rsidRPr="00A419B3">
        <w:rPr>
          <w:rFonts w:ascii="Calibri" w:eastAsia="Arial" w:hAnsi="Calibri" w:cs="Calibri"/>
          <w:b/>
          <w:sz w:val="22"/>
          <w:szCs w:val="22"/>
        </w:rPr>
        <w:t xml:space="preserve">Kontakt pro média: </w:t>
      </w:r>
      <w:r w:rsidRPr="00A419B3">
        <w:rPr>
          <w:rFonts w:ascii="Calibri" w:eastAsia="Arial" w:hAnsi="Calibri" w:cs="Calibri"/>
          <w:sz w:val="22"/>
          <w:szCs w:val="22"/>
        </w:rPr>
        <w:t xml:space="preserve">Linda Antony, tel: 777 16 88 99 / email: </w:t>
      </w:r>
      <w:hyperlink r:id="rId7" w:history="1">
        <w:r w:rsidRPr="00A419B3">
          <w:rPr>
            <w:rStyle w:val="Hyperlink"/>
            <w:rFonts w:ascii="Calibri" w:eastAsia="Arial" w:hAnsi="Calibri" w:cs="Calibri"/>
            <w:sz w:val="22"/>
            <w:szCs w:val="22"/>
          </w:rPr>
          <w:t>linda.antony@navystavisti.cz</w:t>
        </w:r>
      </w:hyperlink>
      <w:r w:rsidRPr="00A419B3">
        <w:rPr>
          <w:rFonts w:ascii="Calibri" w:eastAsia="Arial" w:hAnsi="Calibri" w:cs="Calibri"/>
          <w:sz w:val="22"/>
          <w:szCs w:val="22"/>
        </w:rPr>
        <w:t xml:space="preserve"> </w:t>
      </w:r>
    </w:p>
    <w:p w14:paraId="0553F8C9" w14:textId="77777777" w:rsidR="00E14B64" w:rsidRPr="00A419B3" w:rsidRDefault="00E14B64" w:rsidP="00E14B64">
      <w:pPr>
        <w:spacing w:after="0" w:line="240" w:lineRule="auto"/>
        <w:rPr>
          <w:rFonts w:ascii="Calibri" w:eastAsia="Arial" w:hAnsi="Calibri" w:cs="Calibri"/>
          <w:sz w:val="22"/>
          <w:szCs w:val="22"/>
        </w:rPr>
      </w:pPr>
      <w:r w:rsidRPr="00A419B3">
        <w:rPr>
          <w:rFonts w:ascii="Calibri" w:eastAsia="Arial" w:hAnsi="Calibri" w:cs="Calibri"/>
          <w:sz w:val="22"/>
          <w:szCs w:val="22"/>
        </w:rPr>
        <w:t xml:space="preserve">Veronika Wolfová, tel: 724 442 965 / email: </w:t>
      </w:r>
      <w:hyperlink r:id="rId8" w:history="1">
        <w:r w:rsidRPr="00A419B3">
          <w:rPr>
            <w:rStyle w:val="Hyperlink"/>
            <w:rFonts w:ascii="Calibri" w:eastAsia="Arial" w:hAnsi="Calibri" w:cs="Calibri"/>
            <w:sz w:val="22"/>
            <w:szCs w:val="22"/>
          </w:rPr>
          <w:t>pr@navystavisti.cz</w:t>
        </w:r>
      </w:hyperlink>
      <w:r w:rsidRPr="00A419B3">
        <w:rPr>
          <w:rFonts w:ascii="Calibri" w:eastAsia="Arial" w:hAnsi="Calibri" w:cs="Calibri"/>
          <w:sz w:val="22"/>
          <w:szCs w:val="22"/>
        </w:rPr>
        <w:t xml:space="preserve"> </w:t>
      </w:r>
    </w:p>
    <w:p w14:paraId="27B05330" w14:textId="77777777" w:rsidR="00E14B64" w:rsidRPr="007D5842" w:rsidRDefault="00E14B64" w:rsidP="007D5842">
      <w:pPr>
        <w:pStyle w:val="NormalWeb"/>
        <w:spacing w:after="0"/>
        <w:jc w:val="both"/>
        <w:rPr>
          <w:rFonts w:asciiTheme="majorHAnsi" w:hAnsiTheme="majorHAnsi" w:cstheme="majorHAnsi"/>
          <w:color w:val="000000"/>
          <w:sz w:val="22"/>
          <w:szCs w:val="22"/>
        </w:rPr>
      </w:pPr>
    </w:p>
    <w:sectPr w:rsidR="00E14B64" w:rsidRPr="007D5842" w:rsidSect="00561513">
      <w:head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FD1C80" w14:textId="77777777" w:rsidR="00B9191A" w:rsidRDefault="00B9191A">
      <w:pPr>
        <w:spacing w:after="0" w:line="240" w:lineRule="auto"/>
      </w:pPr>
      <w:r>
        <w:separator/>
      </w:r>
    </w:p>
  </w:endnote>
  <w:endnote w:type="continuationSeparator" w:id="0">
    <w:p w14:paraId="4A47BD44" w14:textId="77777777" w:rsidR="00B9191A" w:rsidRDefault="00B91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6579EF" w14:textId="77777777" w:rsidR="00B9191A" w:rsidRDefault="00B9191A">
      <w:pPr>
        <w:spacing w:after="0" w:line="240" w:lineRule="auto"/>
      </w:pPr>
      <w:r>
        <w:separator/>
      </w:r>
    </w:p>
  </w:footnote>
  <w:footnote w:type="continuationSeparator" w:id="0">
    <w:p w14:paraId="78366CBF" w14:textId="77777777" w:rsidR="00B9191A" w:rsidRDefault="00B91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CBCB0" w14:textId="77777777" w:rsidR="00561513" w:rsidRDefault="00561513">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0" distR="0" simplePos="0" relativeHeight="251659264" behindDoc="0" locked="0" layoutInCell="1" hidden="0" allowOverlap="1" wp14:anchorId="766A1E67" wp14:editId="601D4F1A">
          <wp:simplePos x="0" y="0"/>
          <wp:positionH relativeFrom="column">
            <wp:posOffset>-426083</wp:posOffset>
          </wp:positionH>
          <wp:positionV relativeFrom="paragraph">
            <wp:posOffset>-274254</wp:posOffset>
          </wp:positionV>
          <wp:extent cx="1698316" cy="718820"/>
          <wp:effectExtent l="0" t="0" r="0" b="0"/>
          <wp:wrapNone/>
          <wp:docPr id="1073741826"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698316" cy="7188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C1094"/>
    <w:multiLevelType w:val="multilevel"/>
    <w:tmpl w:val="562EABEC"/>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 w15:restartNumberingAfterBreak="0">
    <w:nsid w:val="36FF05D6"/>
    <w:multiLevelType w:val="multilevel"/>
    <w:tmpl w:val="00F2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D6E33"/>
    <w:multiLevelType w:val="multilevel"/>
    <w:tmpl w:val="B69E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A6A3A"/>
    <w:multiLevelType w:val="multilevel"/>
    <w:tmpl w:val="04A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65BA2"/>
    <w:multiLevelType w:val="multilevel"/>
    <w:tmpl w:val="2FE6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4E09D9"/>
    <w:multiLevelType w:val="multilevel"/>
    <w:tmpl w:val="F9FC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A77983"/>
    <w:multiLevelType w:val="multilevel"/>
    <w:tmpl w:val="F23A5BD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7F8E47C0"/>
    <w:multiLevelType w:val="multilevel"/>
    <w:tmpl w:val="8538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719399">
    <w:abstractNumId w:val="1"/>
  </w:num>
  <w:num w:numId="2" w16cid:durableId="1288588295">
    <w:abstractNumId w:val="6"/>
  </w:num>
  <w:num w:numId="3" w16cid:durableId="79759509">
    <w:abstractNumId w:val="4"/>
  </w:num>
  <w:num w:numId="4" w16cid:durableId="1488277345">
    <w:abstractNumId w:val="5"/>
  </w:num>
  <w:num w:numId="5" w16cid:durableId="100608791">
    <w:abstractNumId w:val="0"/>
  </w:num>
  <w:num w:numId="6" w16cid:durableId="1338386317">
    <w:abstractNumId w:val="2"/>
  </w:num>
  <w:num w:numId="7" w16cid:durableId="323096442">
    <w:abstractNumId w:val="3"/>
  </w:num>
  <w:num w:numId="8" w16cid:durableId="127351486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13"/>
    <w:rsid w:val="00051EE0"/>
    <w:rsid w:val="0006586A"/>
    <w:rsid w:val="000A6CD3"/>
    <w:rsid w:val="000D29F5"/>
    <w:rsid w:val="00101852"/>
    <w:rsid w:val="001319CB"/>
    <w:rsid w:val="001543BE"/>
    <w:rsid w:val="00176AE9"/>
    <w:rsid w:val="001B3C1F"/>
    <w:rsid w:val="001B7635"/>
    <w:rsid w:val="00232DED"/>
    <w:rsid w:val="00237CB8"/>
    <w:rsid w:val="00267B06"/>
    <w:rsid w:val="0027180D"/>
    <w:rsid w:val="0027183A"/>
    <w:rsid w:val="002B2F10"/>
    <w:rsid w:val="002C260B"/>
    <w:rsid w:val="002C6774"/>
    <w:rsid w:val="002D28D8"/>
    <w:rsid w:val="00400D85"/>
    <w:rsid w:val="00421867"/>
    <w:rsid w:val="005066A9"/>
    <w:rsid w:val="00561513"/>
    <w:rsid w:val="00580CEC"/>
    <w:rsid w:val="005B30A7"/>
    <w:rsid w:val="005E251B"/>
    <w:rsid w:val="00643EE4"/>
    <w:rsid w:val="00655DA2"/>
    <w:rsid w:val="00673650"/>
    <w:rsid w:val="00673B5B"/>
    <w:rsid w:val="006749B9"/>
    <w:rsid w:val="006926AF"/>
    <w:rsid w:val="006A025D"/>
    <w:rsid w:val="006C2778"/>
    <w:rsid w:val="00711F8F"/>
    <w:rsid w:val="007403C3"/>
    <w:rsid w:val="007C29EB"/>
    <w:rsid w:val="007D5842"/>
    <w:rsid w:val="007F1F7D"/>
    <w:rsid w:val="00817A39"/>
    <w:rsid w:val="00851736"/>
    <w:rsid w:val="008960CC"/>
    <w:rsid w:val="008B21A9"/>
    <w:rsid w:val="008C1990"/>
    <w:rsid w:val="008E2839"/>
    <w:rsid w:val="00904663"/>
    <w:rsid w:val="00907DA5"/>
    <w:rsid w:val="00913351"/>
    <w:rsid w:val="00962262"/>
    <w:rsid w:val="009625A7"/>
    <w:rsid w:val="0096277C"/>
    <w:rsid w:val="009A5A67"/>
    <w:rsid w:val="009D15A8"/>
    <w:rsid w:val="009D47CF"/>
    <w:rsid w:val="009E08BC"/>
    <w:rsid w:val="009F409F"/>
    <w:rsid w:val="00A108CB"/>
    <w:rsid w:val="00A10C20"/>
    <w:rsid w:val="00A30A37"/>
    <w:rsid w:val="00A32E59"/>
    <w:rsid w:val="00A419B3"/>
    <w:rsid w:val="00A74E90"/>
    <w:rsid w:val="00AE0CB0"/>
    <w:rsid w:val="00B80BDD"/>
    <w:rsid w:val="00B82F11"/>
    <w:rsid w:val="00B9191A"/>
    <w:rsid w:val="00BC4598"/>
    <w:rsid w:val="00BD1360"/>
    <w:rsid w:val="00BE73F6"/>
    <w:rsid w:val="00C56D67"/>
    <w:rsid w:val="00D5354A"/>
    <w:rsid w:val="00DA6531"/>
    <w:rsid w:val="00DA6EC8"/>
    <w:rsid w:val="00DB455C"/>
    <w:rsid w:val="00DE46EF"/>
    <w:rsid w:val="00E14B64"/>
    <w:rsid w:val="00E17EEC"/>
    <w:rsid w:val="00E866A7"/>
    <w:rsid w:val="00E900AF"/>
    <w:rsid w:val="00E921EA"/>
    <w:rsid w:val="00EE015C"/>
    <w:rsid w:val="00EF378B"/>
    <w:rsid w:val="00EF6E13"/>
    <w:rsid w:val="00F520BC"/>
    <w:rsid w:val="00F60966"/>
    <w:rsid w:val="00F962EB"/>
    <w:rsid w:val="00FB7EB0"/>
    <w:rsid w:val="00FF1C5E"/>
    <w:rsid w:val="00FF3A1E"/>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F60AA0"/>
  <w15:chartTrackingRefBased/>
  <w15:docId w15:val="{70A42CCE-B17A-4143-BA86-5AB06086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13"/>
    <w:rPr>
      <w:rFonts w:ascii="Aptos" w:eastAsia="Aptos" w:hAnsi="Aptos" w:cs="Aptos"/>
      <w:kern w:val="0"/>
      <w:lang w:val="cs-CZ" w:eastAsia="cs-CZ"/>
      <w14:ligatures w14:val="none"/>
    </w:rPr>
  </w:style>
  <w:style w:type="paragraph" w:styleId="Heading1">
    <w:name w:val="heading 1"/>
    <w:basedOn w:val="Normal"/>
    <w:next w:val="Normal"/>
    <w:link w:val="Heading1Char"/>
    <w:uiPriority w:val="9"/>
    <w:qFormat/>
    <w:rsid w:val="0056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1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1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1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513"/>
    <w:rPr>
      <w:rFonts w:eastAsiaTheme="majorEastAsia" w:cstheme="majorBidi"/>
      <w:color w:val="272727" w:themeColor="text1" w:themeTint="D8"/>
    </w:rPr>
  </w:style>
  <w:style w:type="paragraph" w:styleId="Title">
    <w:name w:val="Title"/>
    <w:basedOn w:val="Normal"/>
    <w:next w:val="Normal"/>
    <w:link w:val="TitleChar"/>
    <w:uiPriority w:val="10"/>
    <w:qFormat/>
    <w:rsid w:val="0056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513"/>
    <w:pPr>
      <w:spacing w:before="160"/>
      <w:jc w:val="center"/>
    </w:pPr>
    <w:rPr>
      <w:i/>
      <w:iCs/>
      <w:color w:val="404040" w:themeColor="text1" w:themeTint="BF"/>
    </w:rPr>
  </w:style>
  <w:style w:type="character" w:customStyle="1" w:styleId="QuoteChar">
    <w:name w:val="Quote Char"/>
    <w:basedOn w:val="DefaultParagraphFont"/>
    <w:link w:val="Quote"/>
    <w:uiPriority w:val="29"/>
    <w:rsid w:val="00561513"/>
    <w:rPr>
      <w:i/>
      <w:iCs/>
      <w:color w:val="404040" w:themeColor="text1" w:themeTint="BF"/>
    </w:rPr>
  </w:style>
  <w:style w:type="paragraph" w:styleId="ListParagraph">
    <w:name w:val="List Paragraph"/>
    <w:basedOn w:val="Normal"/>
    <w:uiPriority w:val="34"/>
    <w:qFormat/>
    <w:rsid w:val="00561513"/>
    <w:pPr>
      <w:ind w:left="720"/>
      <w:contextualSpacing/>
    </w:pPr>
  </w:style>
  <w:style w:type="character" w:styleId="IntenseEmphasis">
    <w:name w:val="Intense Emphasis"/>
    <w:basedOn w:val="DefaultParagraphFont"/>
    <w:uiPriority w:val="21"/>
    <w:qFormat/>
    <w:rsid w:val="00561513"/>
    <w:rPr>
      <w:i/>
      <w:iCs/>
      <w:color w:val="0F4761" w:themeColor="accent1" w:themeShade="BF"/>
    </w:rPr>
  </w:style>
  <w:style w:type="paragraph" w:styleId="IntenseQuote">
    <w:name w:val="Intense Quote"/>
    <w:basedOn w:val="Normal"/>
    <w:next w:val="Normal"/>
    <w:link w:val="IntenseQuoteChar"/>
    <w:uiPriority w:val="30"/>
    <w:qFormat/>
    <w:rsid w:val="0056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513"/>
    <w:rPr>
      <w:i/>
      <w:iCs/>
      <w:color w:val="0F4761" w:themeColor="accent1" w:themeShade="BF"/>
    </w:rPr>
  </w:style>
  <w:style w:type="character" w:styleId="IntenseReference">
    <w:name w:val="Intense Reference"/>
    <w:basedOn w:val="DefaultParagraphFont"/>
    <w:uiPriority w:val="32"/>
    <w:qFormat/>
    <w:rsid w:val="00561513"/>
    <w:rPr>
      <w:b/>
      <w:bCs/>
      <w:smallCaps/>
      <w:color w:val="0F4761" w:themeColor="accent1" w:themeShade="BF"/>
      <w:spacing w:val="5"/>
    </w:rPr>
  </w:style>
  <w:style w:type="character" w:styleId="Hyperlink">
    <w:name w:val="Hyperlink"/>
    <w:basedOn w:val="DefaultParagraphFont"/>
    <w:uiPriority w:val="99"/>
    <w:unhideWhenUsed/>
    <w:rsid w:val="00561513"/>
    <w:rPr>
      <w:color w:val="467886" w:themeColor="hyperlink"/>
      <w:u w:val="single"/>
    </w:rPr>
  </w:style>
  <w:style w:type="paragraph" w:styleId="NormalWeb">
    <w:name w:val="Normal (Web)"/>
    <w:basedOn w:val="Normal"/>
    <w:uiPriority w:val="99"/>
    <w:unhideWhenUsed/>
    <w:rsid w:val="00561513"/>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561513"/>
    <w:rPr>
      <w:b/>
      <w:bCs/>
    </w:rPr>
  </w:style>
  <w:style w:type="character" w:customStyle="1" w:styleId="apple-converted-space">
    <w:name w:val="apple-converted-space"/>
    <w:basedOn w:val="DefaultParagraphFont"/>
    <w:rsid w:val="00561513"/>
  </w:style>
  <w:style w:type="character" w:customStyle="1" w:styleId="relative">
    <w:name w:val="relative"/>
    <w:basedOn w:val="DefaultParagraphFont"/>
    <w:rsid w:val="00561513"/>
  </w:style>
  <w:style w:type="paragraph" w:styleId="Revision">
    <w:name w:val="Revision"/>
    <w:hidden/>
    <w:uiPriority w:val="99"/>
    <w:semiHidden/>
    <w:rsid w:val="008E2839"/>
    <w:pPr>
      <w:spacing w:after="0" w:line="240" w:lineRule="auto"/>
    </w:pPr>
    <w:rPr>
      <w:rFonts w:ascii="Aptos" w:eastAsia="Aptos" w:hAnsi="Aptos" w:cs="Aptos"/>
      <w:kern w:val="0"/>
      <w:lang w:val="cs-CZ" w:eastAsia="cs-CZ"/>
      <w14:ligatures w14:val="none"/>
    </w:rPr>
  </w:style>
  <w:style w:type="character" w:styleId="CommentReference">
    <w:name w:val="annotation reference"/>
    <w:basedOn w:val="DefaultParagraphFont"/>
    <w:uiPriority w:val="99"/>
    <w:semiHidden/>
    <w:unhideWhenUsed/>
    <w:rsid w:val="00AE0CB0"/>
    <w:rPr>
      <w:sz w:val="16"/>
      <w:szCs w:val="16"/>
    </w:rPr>
  </w:style>
  <w:style w:type="paragraph" w:styleId="CommentText">
    <w:name w:val="annotation text"/>
    <w:basedOn w:val="Normal"/>
    <w:link w:val="CommentTextChar"/>
    <w:uiPriority w:val="99"/>
    <w:unhideWhenUsed/>
    <w:rsid w:val="00AE0CB0"/>
    <w:pPr>
      <w:spacing w:line="240" w:lineRule="auto"/>
    </w:pPr>
    <w:rPr>
      <w:sz w:val="20"/>
      <w:szCs w:val="20"/>
    </w:rPr>
  </w:style>
  <w:style w:type="character" w:customStyle="1" w:styleId="CommentTextChar">
    <w:name w:val="Comment Text Char"/>
    <w:basedOn w:val="DefaultParagraphFont"/>
    <w:link w:val="CommentText"/>
    <w:uiPriority w:val="99"/>
    <w:rsid w:val="00AE0CB0"/>
    <w:rPr>
      <w:rFonts w:ascii="Aptos" w:eastAsia="Aptos" w:hAnsi="Aptos" w:cs="Aptos"/>
      <w:kern w:val="0"/>
      <w:sz w:val="20"/>
      <w:szCs w:val="20"/>
      <w:lang w:val="cs-CZ" w:eastAsia="cs-CZ"/>
      <w14:ligatures w14:val="none"/>
    </w:rPr>
  </w:style>
  <w:style w:type="paragraph" w:styleId="CommentSubject">
    <w:name w:val="annotation subject"/>
    <w:basedOn w:val="CommentText"/>
    <w:next w:val="CommentText"/>
    <w:link w:val="CommentSubjectChar"/>
    <w:uiPriority w:val="99"/>
    <w:semiHidden/>
    <w:unhideWhenUsed/>
    <w:rsid w:val="00AE0CB0"/>
    <w:rPr>
      <w:b/>
      <w:bCs/>
    </w:rPr>
  </w:style>
  <w:style w:type="character" w:customStyle="1" w:styleId="CommentSubjectChar">
    <w:name w:val="Comment Subject Char"/>
    <w:basedOn w:val="CommentTextChar"/>
    <w:link w:val="CommentSubject"/>
    <w:uiPriority w:val="99"/>
    <w:semiHidden/>
    <w:rsid w:val="00AE0CB0"/>
    <w:rPr>
      <w:rFonts w:ascii="Aptos" w:eastAsia="Aptos" w:hAnsi="Aptos" w:cs="Aptos"/>
      <w:b/>
      <w:bCs/>
      <w:kern w:val="0"/>
      <w:sz w:val="20"/>
      <w:szCs w:val="20"/>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navystavisti.cz" TargetMode="External"/><Relationship Id="rId3" Type="http://schemas.openxmlformats.org/officeDocument/2006/relationships/settings" Target="settings.xml"/><Relationship Id="rId7" Type="http://schemas.openxmlformats.org/officeDocument/2006/relationships/hyperlink" Target="mailto:linda.antony@navystavist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1246</Words>
  <Characters>7751</Characters>
  <Application>Microsoft Office Word</Application>
  <DocSecurity>0</DocSecurity>
  <Lines>133</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Antony</dc:creator>
  <cp:keywords/>
  <dc:description/>
  <cp:lastModifiedBy>Linda Antony</cp:lastModifiedBy>
  <cp:revision>12</cp:revision>
  <dcterms:created xsi:type="dcterms:W3CDTF">2026-08-04T10:09:00Z</dcterms:created>
  <dcterms:modified xsi:type="dcterms:W3CDTF">2026-08-05T08:25:00Z</dcterms:modified>
</cp:coreProperties>
</file>